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62A72" w:rsidRDefault="00300A7F">
      <w:pPr>
        <w:tabs>
          <w:tab w:val="left" w:pos="375"/>
          <w:tab w:val="center" w:pos="4677"/>
        </w:tabs>
        <w:spacing w:after="0" w:line="240" w:lineRule="auto"/>
        <w:jc w:val="right"/>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Додаток до рішення сесії</w:t>
      </w:r>
    </w:p>
    <w:p w:rsidR="00E62A72" w:rsidRDefault="00300A7F">
      <w:pPr>
        <w:tabs>
          <w:tab w:val="left" w:pos="375"/>
          <w:tab w:val="center" w:pos="4677"/>
        </w:tabs>
        <w:spacing w:after="0" w:line="240" w:lineRule="auto"/>
        <w:jc w:val="right"/>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Дрогобицької міської ради</w:t>
      </w:r>
    </w:p>
    <w:p w:rsidR="00E62A72" w:rsidRPr="00D407EF" w:rsidRDefault="00300A7F">
      <w:pPr>
        <w:tabs>
          <w:tab w:val="left" w:pos="375"/>
          <w:tab w:val="center" w:pos="4677"/>
        </w:tabs>
        <w:spacing w:after="0" w:line="240" w:lineRule="auto"/>
        <w:jc w:val="right"/>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rPr>
        <w:t>№</w:t>
      </w:r>
      <w:r w:rsidR="00EC6489">
        <w:rPr>
          <w:rFonts w:ascii="Times New Roman" w:eastAsia="Times New Roman" w:hAnsi="Times New Roman" w:cs="Times New Roman"/>
          <w:color w:val="000000"/>
          <w:sz w:val="28"/>
          <w:szCs w:val="28"/>
          <w:lang w:val="uk-UA"/>
        </w:rPr>
        <w:t xml:space="preserve"> 3948</w:t>
      </w:r>
      <w:r w:rsidR="00D407EF">
        <w:rPr>
          <w:rFonts w:ascii="Times New Roman" w:eastAsia="Times New Roman" w:hAnsi="Times New Roman" w:cs="Times New Roman"/>
          <w:color w:val="000000"/>
          <w:sz w:val="28"/>
          <w:szCs w:val="28"/>
          <w:lang w:val="uk-UA"/>
        </w:rPr>
        <w:t xml:space="preserve"> </w:t>
      </w:r>
      <w:r>
        <w:rPr>
          <w:rFonts w:ascii="Times New Roman" w:eastAsia="Times New Roman" w:hAnsi="Times New Roman" w:cs="Times New Roman"/>
          <w:color w:val="000000"/>
          <w:sz w:val="28"/>
          <w:szCs w:val="28"/>
        </w:rPr>
        <w:t xml:space="preserve">від </w:t>
      </w:r>
      <w:r w:rsidR="00D407EF">
        <w:rPr>
          <w:rFonts w:ascii="Times New Roman" w:eastAsia="Times New Roman" w:hAnsi="Times New Roman" w:cs="Times New Roman"/>
          <w:color w:val="000000"/>
          <w:sz w:val="28"/>
          <w:szCs w:val="28"/>
          <w:lang w:val="uk-UA"/>
        </w:rPr>
        <w:t>19.03.2026</w:t>
      </w:r>
    </w:p>
    <w:p w:rsidR="00E62A72" w:rsidRDefault="00E62A72">
      <w:pPr>
        <w:tabs>
          <w:tab w:val="left" w:pos="375"/>
          <w:tab w:val="center" w:pos="4677"/>
        </w:tabs>
        <w:jc w:val="center"/>
        <w:rPr>
          <w:rFonts w:ascii="Times New Roman" w:eastAsia="Times New Roman" w:hAnsi="Times New Roman" w:cs="Times New Roman"/>
          <w:color w:val="000000"/>
          <w:sz w:val="28"/>
          <w:szCs w:val="28"/>
        </w:rPr>
      </w:pPr>
    </w:p>
    <w:p w:rsidR="00E62A72" w:rsidRDefault="00E62A72">
      <w:pPr>
        <w:tabs>
          <w:tab w:val="left" w:pos="375"/>
          <w:tab w:val="center" w:pos="4677"/>
        </w:tabs>
        <w:jc w:val="center"/>
        <w:rPr>
          <w:rFonts w:ascii="Times New Roman" w:eastAsia="Times New Roman" w:hAnsi="Times New Roman" w:cs="Times New Roman"/>
          <w:color w:val="000000"/>
          <w:sz w:val="28"/>
          <w:szCs w:val="28"/>
        </w:rPr>
      </w:pPr>
    </w:p>
    <w:p w:rsidR="00E62A72" w:rsidRDefault="00300A7F">
      <w:pPr>
        <w:tabs>
          <w:tab w:val="left" w:pos="375"/>
          <w:tab w:val="center" w:pos="4677"/>
        </w:tabs>
        <w:jc w:val="center"/>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lang w:val="uk-UA"/>
        </w:rPr>
        <w:drawing>
          <wp:inline distT="0" distB="0" distL="0" distR="0">
            <wp:extent cx="923925" cy="1047750"/>
            <wp:effectExtent l="0" t="0" r="0" b="0"/>
            <wp:docPr id="17" name="image13.jpg" descr="Gerb"/>
            <wp:cNvGraphicFramePr/>
            <a:graphic xmlns:a="http://schemas.openxmlformats.org/drawingml/2006/main">
              <a:graphicData uri="http://schemas.openxmlformats.org/drawingml/2006/picture">
                <pic:pic xmlns:pic="http://schemas.openxmlformats.org/drawingml/2006/picture">
                  <pic:nvPicPr>
                    <pic:cNvPr id="0" name="image13.jpg" descr="Gerb"/>
                    <pic:cNvPicPr preferRelativeResize="0"/>
                  </pic:nvPicPr>
                  <pic:blipFill>
                    <a:blip r:embed="rId7"/>
                    <a:srcRect/>
                    <a:stretch>
                      <a:fillRect/>
                    </a:stretch>
                  </pic:blipFill>
                  <pic:spPr>
                    <a:xfrm>
                      <a:off x="0" y="0"/>
                      <a:ext cx="923925" cy="1047750"/>
                    </a:xfrm>
                    <a:prstGeom prst="rect">
                      <a:avLst/>
                    </a:prstGeom>
                    <a:ln/>
                  </pic:spPr>
                </pic:pic>
              </a:graphicData>
            </a:graphic>
          </wp:inline>
        </w:drawing>
      </w:r>
    </w:p>
    <w:p w:rsidR="00E62A72" w:rsidRDefault="00E62A72">
      <w:pPr>
        <w:spacing w:line="264" w:lineRule="auto"/>
        <w:jc w:val="center"/>
        <w:rPr>
          <w:rFonts w:ascii="Times New Roman" w:eastAsia="Times New Roman" w:hAnsi="Times New Roman" w:cs="Times New Roman"/>
          <w:b/>
          <w:bCs/>
          <w:sz w:val="28"/>
          <w:szCs w:val="28"/>
        </w:rPr>
      </w:pPr>
    </w:p>
    <w:p w:rsidR="00E62A72" w:rsidRDefault="00E62A72">
      <w:pPr>
        <w:spacing w:line="264" w:lineRule="auto"/>
        <w:jc w:val="center"/>
        <w:rPr>
          <w:rFonts w:ascii="Times New Roman" w:eastAsia="Times New Roman" w:hAnsi="Times New Roman" w:cs="Times New Roman"/>
          <w:b/>
          <w:bCs/>
          <w:sz w:val="28"/>
          <w:szCs w:val="28"/>
        </w:rPr>
      </w:pPr>
    </w:p>
    <w:p w:rsidR="00E62A72" w:rsidRDefault="00300A7F">
      <w:pPr>
        <w:spacing w:line="264"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ДРОГОБИЦЬКА МІСЬКА РАДА</w:t>
      </w:r>
    </w:p>
    <w:p w:rsidR="00E62A72" w:rsidRDefault="00E62A72">
      <w:pPr>
        <w:spacing w:line="264" w:lineRule="auto"/>
        <w:jc w:val="center"/>
        <w:rPr>
          <w:rFonts w:ascii="Times New Roman" w:eastAsia="Times New Roman" w:hAnsi="Times New Roman" w:cs="Times New Roman"/>
          <w:b/>
          <w:bCs/>
          <w:sz w:val="28"/>
          <w:szCs w:val="28"/>
        </w:rPr>
      </w:pPr>
    </w:p>
    <w:p w:rsidR="00E62A72" w:rsidRDefault="00E62A72">
      <w:pPr>
        <w:spacing w:line="264" w:lineRule="auto"/>
        <w:jc w:val="right"/>
        <w:rPr>
          <w:rFonts w:ascii="Times New Roman" w:eastAsia="Times New Roman" w:hAnsi="Times New Roman" w:cs="Times New Roman"/>
          <w:i/>
          <w:iCs/>
          <w:sz w:val="28"/>
          <w:szCs w:val="28"/>
        </w:rPr>
      </w:pPr>
    </w:p>
    <w:p w:rsidR="00E62A72" w:rsidRDefault="00300A7F">
      <w:pPr>
        <w:spacing w:line="264"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Програма </w:t>
      </w:r>
    </w:p>
    <w:p w:rsidR="00E62A72" w:rsidRDefault="00300A7F">
      <w:pPr>
        <w:spacing w:line="264"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соціально-економічного та культурного розвитку </w:t>
      </w:r>
    </w:p>
    <w:p w:rsidR="00E62A72" w:rsidRDefault="00300A7F">
      <w:pPr>
        <w:spacing w:line="264"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Дрогобицької міської територіальної громади </w:t>
      </w:r>
    </w:p>
    <w:p w:rsidR="00E62A72" w:rsidRDefault="00300A7F">
      <w:pPr>
        <w:spacing w:line="264"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на 2026 рік </w:t>
      </w:r>
    </w:p>
    <w:p w:rsidR="00E62A72" w:rsidRDefault="00E62A72">
      <w:pPr>
        <w:spacing w:line="264" w:lineRule="auto"/>
        <w:jc w:val="center"/>
        <w:rPr>
          <w:b/>
          <w:bCs/>
          <w:sz w:val="40"/>
          <w:szCs w:val="40"/>
        </w:rPr>
      </w:pPr>
    </w:p>
    <w:p w:rsidR="00E62A72" w:rsidRDefault="00E62A72">
      <w:pPr>
        <w:spacing w:line="264" w:lineRule="auto"/>
        <w:jc w:val="center"/>
        <w:rPr>
          <w:b/>
          <w:bCs/>
          <w:sz w:val="40"/>
          <w:szCs w:val="40"/>
        </w:rPr>
      </w:pPr>
    </w:p>
    <w:p w:rsidR="00E62A72" w:rsidRDefault="00E62A72">
      <w:pPr>
        <w:spacing w:line="264" w:lineRule="auto"/>
        <w:jc w:val="center"/>
        <w:rPr>
          <w:b/>
          <w:bCs/>
          <w:sz w:val="40"/>
          <w:szCs w:val="40"/>
        </w:rPr>
      </w:pPr>
    </w:p>
    <w:p w:rsidR="00E62A72" w:rsidRDefault="00E62A72">
      <w:pPr>
        <w:spacing w:line="264" w:lineRule="auto"/>
        <w:jc w:val="center"/>
        <w:rPr>
          <w:b/>
          <w:bCs/>
          <w:sz w:val="40"/>
          <w:szCs w:val="40"/>
        </w:rPr>
      </w:pPr>
    </w:p>
    <w:p w:rsidR="00E62A72" w:rsidRDefault="00E62A72">
      <w:pPr>
        <w:spacing w:line="264" w:lineRule="auto"/>
        <w:jc w:val="center"/>
        <w:rPr>
          <w:b/>
          <w:bCs/>
          <w:sz w:val="40"/>
          <w:szCs w:val="40"/>
        </w:rPr>
      </w:pPr>
    </w:p>
    <w:p w:rsidR="00E62A72" w:rsidRDefault="00E62A72">
      <w:pPr>
        <w:spacing w:line="264" w:lineRule="auto"/>
        <w:jc w:val="center"/>
        <w:rPr>
          <w:b/>
          <w:bCs/>
          <w:sz w:val="40"/>
          <w:szCs w:val="40"/>
        </w:rPr>
      </w:pPr>
    </w:p>
    <w:p w:rsidR="00E62A72" w:rsidRDefault="00E62A72">
      <w:pPr>
        <w:spacing w:line="264" w:lineRule="auto"/>
        <w:jc w:val="center"/>
        <w:rPr>
          <w:b/>
          <w:bCs/>
          <w:sz w:val="40"/>
          <w:szCs w:val="40"/>
        </w:rPr>
      </w:pPr>
    </w:p>
    <w:p w:rsidR="00E62A72" w:rsidRDefault="00300A7F">
      <w:pPr>
        <w:spacing w:after="0" w:line="240" w:lineRule="auto"/>
        <w:jc w:val="center"/>
        <w:rPr>
          <w:rFonts w:ascii="Times New Roman" w:eastAsia="Times New Roman" w:hAnsi="Times New Roman" w:cs="Times New Roman"/>
          <w:b/>
          <w:bCs/>
          <w:sz w:val="28"/>
          <w:szCs w:val="28"/>
        </w:rPr>
      </w:pPr>
      <w:bookmarkStart w:id="0" w:name="_qsomp1jonlxv" w:colFirst="0" w:colLast="0"/>
      <w:bookmarkEnd w:id="0"/>
      <w:r>
        <w:rPr>
          <w:rFonts w:ascii="Times New Roman" w:eastAsia="Times New Roman" w:hAnsi="Times New Roman" w:cs="Times New Roman"/>
          <w:b/>
          <w:bCs/>
          <w:sz w:val="28"/>
          <w:szCs w:val="28"/>
        </w:rPr>
        <w:lastRenderedPageBreak/>
        <w:t>ПАСПОРТ</w:t>
      </w:r>
    </w:p>
    <w:p w:rsidR="00E62A72" w:rsidRDefault="00300A7F">
      <w:pPr>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Програми соціально-економічного та культурного розвитку </w:t>
      </w:r>
    </w:p>
    <w:p w:rsidR="00E62A72" w:rsidRDefault="00300A7F">
      <w:pPr>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Дрогобицької міської територіальної громади </w:t>
      </w:r>
    </w:p>
    <w:p w:rsidR="00E62A72" w:rsidRDefault="00300A7F">
      <w:pPr>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на 2026 рік </w:t>
      </w:r>
    </w:p>
    <w:p w:rsidR="00E62A72" w:rsidRDefault="00E62A72">
      <w:pPr>
        <w:spacing w:line="264" w:lineRule="auto"/>
        <w:jc w:val="center"/>
        <w:rPr>
          <w:b/>
          <w:bCs/>
          <w:sz w:val="28"/>
          <w:szCs w:val="28"/>
        </w:rPr>
      </w:pPr>
    </w:p>
    <w:tbl>
      <w:tblPr>
        <w:tblStyle w:val="a5"/>
        <w:tblW w:w="949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5245"/>
        <w:gridCol w:w="3544"/>
      </w:tblGrid>
      <w:tr w:rsidR="00E62A72">
        <w:tc>
          <w:tcPr>
            <w:tcW w:w="704" w:type="dxa"/>
          </w:tcPr>
          <w:p w:rsidR="00E62A72" w:rsidRDefault="00300A7F">
            <w:pPr>
              <w:spacing w:line="264"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245" w:type="dxa"/>
          </w:tcPr>
          <w:p w:rsidR="00E62A72" w:rsidRDefault="00300A7F">
            <w:pPr>
              <w:spacing w:line="264"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Ініціатор розроблення програми</w:t>
            </w:r>
          </w:p>
        </w:tc>
        <w:tc>
          <w:tcPr>
            <w:tcW w:w="3544" w:type="dxa"/>
          </w:tcPr>
          <w:p w:rsidR="00E62A72" w:rsidRDefault="00300A7F">
            <w:pPr>
              <w:spacing w:line="264"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Дрогобицька міська рада</w:t>
            </w:r>
          </w:p>
          <w:p w:rsidR="00E62A72" w:rsidRDefault="00E62A72">
            <w:pPr>
              <w:spacing w:line="264" w:lineRule="auto"/>
              <w:jc w:val="center"/>
              <w:rPr>
                <w:rFonts w:ascii="Times New Roman" w:eastAsia="Times New Roman" w:hAnsi="Times New Roman" w:cs="Times New Roman"/>
                <w:sz w:val="24"/>
                <w:szCs w:val="24"/>
              </w:rPr>
            </w:pPr>
          </w:p>
        </w:tc>
      </w:tr>
      <w:tr w:rsidR="00E62A72">
        <w:tc>
          <w:tcPr>
            <w:tcW w:w="704" w:type="dxa"/>
          </w:tcPr>
          <w:p w:rsidR="00E62A72" w:rsidRDefault="00300A7F">
            <w:pPr>
              <w:spacing w:line="264"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5245" w:type="dxa"/>
          </w:tcPr>
          <w:p w:rsidR="00E62A72" w:rsidRDefault="00300A7F">
            <w:pPr>
              <w:spacing w:line="264"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Розробник програми</w:t>
            </w:r>
          </w:p>
        </w:tc>
        <w:tc>
          <w:tcPr>
            <w:tcW w:w="3544" w:type="dxa"/>
          </w:tcPr>
          <w:p w:rsidR="00E62A72" w:rsidRDefault="00300A7F">
            <w:pPr>
              <w:spacing w:line="264"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Управління інвестицій та економічного розвитку</w:t>
            </w:r>
          </w:p>
          <w:p w:rsidR="00E62A72" w:rsidRDefault="00E62A72">
            <w:pPr>
              <w:spacing w:line="264" w:lineRule="auto"/>
              <w:rPr>
                <w:rFonts w:ascii="Times New Roman" w:eastAsia="Times New Roman" w:hAnsi="Times New Roman" w:cs="Times New Roman"/>
                <w:sz w:val="24"/>
                <w:szCs w:val="24"/>
              </w:rPr>
            </w:pPr>
          </w:p>
        </w:tc>
      </w:tr>
      <w:tr w:rsidR="00E62A72">
        <w:tc>
          <w:tcPr>
            <w:tcW w:w="704" w:type="dxa"/>
          </w:tcPr>
          <w:p w:rsidR="00E62A72" w:rsidRDefault="00300A7F">
            <w:pPr>
              <w:spacing w:line="264"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5245" w:type="dxa"/>
          </w:tcPr>
          <w:p w:rsidR="00E62A72" w:rsidRDefault="00300A7F">
            <w:pPr>
              <w:spacing w:line="264" w:lineRule="auto"/>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Співрозробники</w:t>
            </w:r>
            <w:proofErr w:type="spellEnd"/>
            <w:r>
              <w:rPr>
                <w:rFonts w:ascii="Times New Roman" w:eastAsia="Times New Roman" w:hAnsi="Times New Roman" w:cs="Times New Roman"/>
                <w:sz w:val="24"/>
                <w:szCs w:val="24"/>
              </w:rPr>
              <w:t xml:space="preserve"> програми</w:t>
            </w:r>
          </w:p>
        </w:tc>
        <w:tc>
          <w:tcPr>
            <w:tcW w:w="3544" w:type="dxa"/>
          </w:tcPr>
          <w:p w:rsidR="00E62A72" w:rsidRDefault="00300A7F">
            <w:pPr>
              <w:spacing w:line="264"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Виконавчі органи міської ради</w:t>
            </w:r>
          </w:p>
          <w:p w:rsidR="00E62A72" w:rsidRDefault="00E62A72">
            <w:pPr>
              <w:spacing w:line="264" w:lineRule="auto"/>
              <w:rPr>
                <w:rFonts w:ascii="Times New Roman" w:eastAsia="Times New Roman" w:hAnsi="Times New Roman" w:cs="Times New Roman"/>
                <w:sz w:val="24"/>
                <w:szCs w:val="24"/>
              </w:rPr>
            </w:pPr>
          </w:p>
        </w:tc>
      </w:tr>
      <w:tr w:rsidR="00E62A72">
        <w:tc>
          <w:tcPr>
            <w:tcW w:w="704" w:type="dxa"/>
          </w:tcPr>
          <w:p w:rsidR="00E62A72" w:rsidRDefault="00300A7F">
            <w:pPr>
              <w:spacing w:line="264"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5245" w:type="dxa"/>
          </w:tcPr>
          <w:p w:rsidR="00E62A72" w:rsidRDefault="00300A7F">
            <w:pPr>
              <w:spacing w:line="264"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Відповідальні виконавці</w:t>
            </w:r>
          </w:p>
        </w:tc>
        <w:tc>
          <w:tcPr>
            <w:tcW w:w="3544" w:type="dxa"/>
          </w:tcPr>
          <w:p w:rsidR="00E62A72" w:rsidRDefault="00300A7F">
            <w:pPr>
              <w:spacing w:line="264"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Виконавчі органи міської ради, комунальні підприємства </w:t>
            </w:r>
          </w:p>
          <w:p w:rsidR="00E62A72" w:rsidRDefault="00E62A72">
            <w:pPr>
              <w:spacing w:line="264" w:lineRule="auto"/>
              <w:rPr>
                <w:rFonts w:ascii="Times New Roman" w:eastAsia="Times New Roman" w:hAnsi="Times New Roman" w:cs="Times New Roman"/>
                <w:sz w:val="24"/>
                <w:szCs w:val="24"/>
              </w:rPr>
            </w:pPr>
          </w:p>
        </w:tc>
      </w:tr>
      <w:tr w:rsidR="00E62A72">
        <w:tc>
          <w:tcPr>
            <w:tcW w:w="704" w:type="dxa"/>
          </w:tcPr>
          <w:p w:rsidR="00E62A72" w:rsidRDefault="00300A7F">
            <w:pPr>
              <w:spacing w:line="264"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5245" w:type="dxa"/>
          </w:tcPr>
          <w:p w:rsidR="00E62A72" w:rsidRDefault="00300A7F">
            <w:pPr>
              <w:spacing w:line="264"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Термін реалізації програми</w:t>
            </w:r>
          </w:p>
        </w:tc>
        <w:tc>
          <w:tcPr>
            <w:tcW w:w="3544" w:type="dxa"/>
          </w:tcPr>
          <w:p w:rsidR="00E62A72" w:rsidRDefault="00300A7F">
            <w:pPr>
              <w:spacing w:line="264"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2026 рік</w:t>
            </w:r>
          </w:p>
          <w:p w:rsidR="00E62A72" w:rsidRDefault="00E62A72">
            <w:pPr>
              <w:spacing w:line="264" w:lineRule="auto"/>
              <w:rPr>
                <w:rFonts w:ascii="Times New Roman" w:eastAsia="Times New Roman" w:hAnsi="Times New Roman" w:cs="Times New Roman"/>
                <w:sz w:val="24"/>
                <w:szCs w:val="24"/>
              </w:rPr>
            </w:pPr>
          </w:p>
        </w:tc>
      </w:tr>
      <w:tr w:rsidR="00E62A72">
        <w:tc>
          <w:tcPr>
            <w:tcW w:w="704" w:type="dxa"/>
          </w:tcPr>
          <w:p w:rsidR="00E62A72" w:rsidRDefault="00300A7F">
            <w:pPr>
              <w:spacing w:line="264"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5245" w:type="dxa"/>
          </w:tcPr>
          <w:p w:rsidR="00E62A72" w:rsidRDefault="00300A7F">
            <w:pPr>
              <w:spacing w:line="264"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Основні джерела фінансування заходів Програми</w:t>
            </w:r>
          </w:p>
        </w:tc>
        <w:tc>
          <w:tcPr>
            <w:tcW w:w="3544" w:type="dxa"/>
          </w:tcPr>
          <w:p w:rsidR="00E62A72" w:rsidRDefault="00300A7F">
            <w:pPr>
              <w:spacing w:line="264"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Державний бюджет, обласний бюджет, бюджет громади, кошти міжнародної технічної допомоги та донорських організацій, кредити міжнародних фінансових організацій, власні кошти підприємств, інші джерела, не заборонені чинним законодавством</w:t>
            </w:r>
          </w:p>
          <w:p w:rsidR="00E62A72" w:rsidRDefault="00E62A72">
            <w:pPr>
              <w:spacing w:line="264" w:lineRule="auto"/>
              <w:rPr>
                <w:rFonts w:ascii="Times New Roman" w:eastAsia="Times New Roman" w:hAnsi="Times New Roman" w:cs="Times New Roman"/>
                <w:sz w:val="24"/>
                <w:szCs w:val="24"/>
              </w:rPr>
            </w:pPr>
          </w:p>
        </w:tc>
      </w:tr>
    </w:tbl>
    <w:p w:rsidR="00E62A72" w:rsidRDefault="00E62A72">
      <w:pPr>
        <w:tabs>
          <w:tab w:val="left" w:pos="375"/>
          <w:tab w:val="center" w:pos="4677"/>
        </w:tabs>
        <w:jc w:val="right"/>
        <w:rPr>
          <w:rFonts w:ascii="Times New Roman" w:eastAsia="Times New Roman" w:hAnsi="Times New Roman" w:cs="Times New Roman"/>
          <w:color w:val="000000"/>
          <w:sz w:val="24"/>
          <w:szCs w:val="24"/>
        </w:rPr>
      </w:pPr>
    </w:p>
    <w:p w:rsidR="00E62A72" w:rsidRDefault="00E62A72">
      <w:pPr>
        <w:tabs>
          <w:tab w:val="left" w:pos="375"/>
          <w:tab w:val="center" w:pos="4677"/>
        </w:tabs>
        <w:jc w:val="right"/>
        <w:rPr>
          <w:rFonts w:ascii="Times New Roman" w:eastAsia="Times New Roman" w:hAnsi="Times New Roman" w:cs="Times New Roman"/>
          <w:color w:val="000000"/>
          <w:sz w:val="24"/>
          <w:szCs w:val="24"/>
        </w:rPr>
      </w:pPr>
    </w:p>
    <w:p w:rsidR="00E62A72" w:rsidRDefault="00E62A72">
      <w:pPr>
        <w:tabs>
          <w:tab w:val="left" w:pos="375"/>
          <w:tab w:val="center" w:pos="4677"/>
        </w:tabs>
        <w:jc w:val="right"/>
        <w:rPr>
          <w:rFonts w:ascii="Times New Roman" w:eastAsia="Times New Roman" w:hAnsi="Times New Roman" w:cs="Times New Roman"/>
          <w:color w:val="000000"/>
          <w:sz w:val="24"/>
          <w:szCs w:val="24"/>
        </w:rPr>
      </w:pPr>
    </w:p>
    <w:p w:rsidR="00E62A72" w:rsidRDefault="00E62A72">
      <w:pPr>
        <w:tabs>
          <w:tab w:val="left" w:pos="375"/>
          <w:tab w:val="center" w:pos="4677"/>
        </w:tabs>
        <w:jc w:val="right"/>
        <w:rPr>
          <w:rFonts w:ascii="Times New Roman" w:eastAsia="Times New Roman" w:hAnsi="Times New Roman" w:cs="Times New Roman"/>
          <w:color w:val="000000"/>
          <w:sz w:val="24"/>
          <w:szCs w:val="24"/>
        </w:rPr>
      </w:pPr>
    </w:p>
    <w:p w:rsidR="00E62A72" w:rsidRDefault="00E62A72">
      <w:pPr>
        <w:tabs>
          <w:tab w:val="left" w:pos="375"/>
          <w:tab w:val="center" w:pos="4677"/>
        </w:tabs>
        <w:jc w:val="right"/>
        <w:rPr>
          <w:rFonts w:ascii="Times New Roman" w:eastAsia="Times New Roman" w:hAnsi="Times New Roman" w:cs="Times New Roman"/>
          <w:color w:val="000000"/>
          <w:sz w:val="24"/>
          <w:szCs w:val="24"/>
        </w:rPr>
      </w:pPr>
    </w:p>
    <w:p w:rsidR="00E62A72" w:rsidRDefault="00300A7F">
      <w:pPr>
        <w:ind w:firstLine="567"/>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Програма соціально-економічного та культурного розвитку Дрогобицької міської територіальної громади на 2026 рік</w:t>
      </w:r>
    </w:p>
    <w:p w:rsidR="00E62A72" w:rsidRDefault="00300A7F">
      <w:pPr>
        <w:spacing w:after="10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ВСТУП…..4</w:t>
      </w:r>
    </w:p>
    <w:p w:rsidR="00E62A72" w:rsidRDefault="00300A7F">
      <w:pPr>
        <w:spacing w:after="10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СТРАТЕГІЯ РОЗВИТКУ ДРОГОБИЦЬКОЇ МІСЬКОЇ ТЕРИТОРІАЛЬНОЇ ГРОМАДИ……4</w:t>
      </w:r>
    </w:p>
    <w:p w:rsidR="00E62A72" w:rsidRDefault="00300A7F">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 ЕКОНОМІЧНОГО І СОЦІАЛЬНОГО РОЗВИТКУ ГРОМАДИ ЗА 2024 РІК. МЕТА, ЗАВДАННЯ ТА ЗАХОДИ НА 2025 РІK……5</w:t>
      </w:r>
    </w:p>
    <w:p w:rsidR="00E62A72" w:rsidRDefault="00300A7F">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Загальна характеристика громади……5</w:t>
      </w:r>
    </w:p>
    <w:p w:rsidR="00E62A72" w:rsidRDefault="00300A7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Запобігання виникненню надзвичайних ситуацій</w:t>
      </w:r>
      <w:r>
        <w:rPr>
          <w:rFonts w:ascii="Times New Roman" w:eastAsia="Times New Roman" w:hAnsi="Times New Roman" w:cs="Times New Roman"/>
          <w:sz w:val="24"/>
          <w:szCs w:val="24"/>
        </w:rPr>
        <w:tab/>
        <w:t>…….6</w:t>
      </w:r>
    </w:p>
    <w:p w:rsidR="00E62A72" w:rsidRDefault="00300A7F">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Економіка та інвестиційна діяльність…….7</w:t>
      </w:r>
    </w:p>
    <w:p w:rsidR="00E62A72" w:rsidRDefault="00300A7F">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Цифрова громада…….11</w:t>
      </w:r>
    </w:p>
    <w:p w:rsidR="00E62A72" w:rsidRDefault="00300A7F">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Будівництво та архітектура…….13</w:t>
      </w:r>
    </w:p>
    <w:p w:rsidR="00E62A72" w:rsidRDefault="00300A7F">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Бюджет громади……..14</w:t>
      </w:r>
    </w:p>
    <w:p w:rsidR="00E62A72" w:rsidRDefault="00300A7F">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Розвиток інфраструктури та ЖКГ…….15</w:t>
      </w:r>
    </w:p>
    <w:p w:rsidR="00E62A72" w:rsidRDefault="00300A7F">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Робота підприємств комунальної власності……..20</w:t>
      </w:r>
    </w:p>
    <w:p w:rsidR="00E62A72" w:rsidRDefault="00300A7F">
      <w:pPr>
        <w:spacing w:after="0" w:line="240" w:lineRule="auto"/>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КП “</w:t>
      </w:r>
      <w:proofErr w:type="spellStart"/>
      <w:r>
        <w:rPr>
          <w:rFonts w:ascii="Times New Roman" w:eastAsia="Times New Roman" w:hAnsi="Times New Roman" w:cs="Times New Roman"/>
          <w:i/>
          <w:iCs/>
          <w:sz w:val="24"/>
          <w:szCs w:val="24"/>
        </w:rPr>
        <w:t>Дрогобичводоканал</w:t>
      </w:r>
      <w:proofErr w:type="spellEnd"/>
      <w:r>
        <w:rPr>
          <w:rFonts w:ascii="Times New Roman" w:eastAsia="Times New Roman" w:hAnsi="Times New Roman" w:cs="Times New Roman"/>
          <w:i/>
          <w:iCs/>
          <w:sz w:val="24"/>
          <w:szCs w:val="24"/>
        </w:rPr>
        <w:t>”…</w:t>
      </w:r>
      <w:r>
        <w:rPr>
          <w:rFonts w:ascii="Times New Roman" w:eastAsia="Times New Roman" w:hAnsi="Times New Roman" w:cs="Times New Roman"/>
          <w:sz w:val="24"/>
          <w:szCs w:val="24"/>
        </w:rPr>
        <w:t>…..20</w:t>
      </w:r>
    </w:p>
    <w:p w:rsidR="00E62A72" w:rsidRDefault="00300A7F">
      <w:pPr>
        <w:spacing w:after="0" w:line="240" w:lineRule="auto"/>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КП “Комунальник»……….</w:t>
      </w:r>
      <w:r>
        <w:rPr>
          <w:rFonts w:ascii="Times New Roman" w:eastAsia="Times New Roman" w:hAnsi="Times New Roman" w:cs="Times New Roman"/>
          <w:sz w:val="24"/>
          <w:szCs w:val="24"/>
        </w:rPr>
        <w:t>21</w:t>
      </w:r>
    </w:p>
    <w:p w:rsidR="00E62A72" w:rsidRDefault="00300A7F">
      <w:pPr>
        <w:spacing w:after="0" w:line="240" w:lineRule="auto"/>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УП «</w:t>
      </w:r>
      <w:proofErr w:type="spellStart"/>
      <w:r>
        <w:rPr>
          <w:rFonts w:ascii="Times New Roman" w:eastAsia="Times New Roman" w:hAnsi="Times New Roman" w:cs="Times New Roman"/>
          <w:i/>
          <w:iCs/>
          <w:sz w:val="24"/>
          <w:szCs w:val="24"/>
        </w:rPr>
        <w:t>Снятинський</w:t>
      </w:r>
      <w:proofErr w:type="spellEnd"/>
      <w:r>
        <w:rPr>
          <w:rFonts w:ascii="Times New Roman" w:eastAsia="Times New Roman" w:hAnsi="Times New Roman" w:cs="Times New Roman"/>
          <w:i/>
          <w:iCs/>
          <w:sz w:val="24"/>
          <w:szCs w:val="24"/>
        </w:rPr>
        <w:t xml:space="preserve"> господар» ………</w:t>
      </w:r>
      <w:r>
        <w:rPr>
          <w:rFonts w:ascii="Times New Roman" w:eastAsia="Times New Roman" w:hAnsi="Times New Roman" w:cs="Times New Roman"/>
          <w:sz w:val="24"/>
          <w:szCs w:val="24"/>
        </w:rPr>
        <w:t>21</w:t>
      </w:r>
    </w:p>
    <w:p w:rsidR="00E62A72" w:rsidRDefault="00300A7F">
      <w:pPr>
        <w:spacing w:after="0" w:line="240" w:lineRule="auto"/>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КП “</w:t>
      </w:r>
      <w:proofErr w:type="spellStart"/>
      <w:r>
        <w:rPr>
          <w:rFonts w:ascii="Times New Roman" w:eastAsia="Times New Roman" w:hAnsi="Times New Roman" w:cs="Times New Roman"/>
          <w:i/>
          <w:iCs/>
          <w:sz w:val="24"/>
          <w:szCs w:val="24"/>
        </w:rPr>
        <w:t>Дрогобичтеплоенерго</w:t>
      </w:r>
      <w:proofErr w:type="spellEnd"/>
      <w:r>
        <w:rPr>
          <w:rFonts w:ascii="Times New Roman" w:eastAsia="Times New Roman" w:hAnsi="Times New Roman" w:cs="Times New Roman"/>
          <w:i/>
          <w:iCs/>
          <w:sz w:val="24"/>
          <w:szCs w:val="24"/>
        </w:rPr>
        <w:t>» ……..</w:t>
      </w:r>
      <w:r>
        <w:rPr>
          <w:rFonts w:ascii="Times New Roman" w:eastAsia="Times New Roman" w:hAnsi="Times New Roman" w:cs="Times New Roman"/>
          <w:sz w:val="24"/>
          <w:szCs w:val="24"/>
        </w:rPr>
        <w:t>22</w:t>
      </w:r>
    </w:p>
    <w:p w:rsidR="00E62A72" w:rsidRDefault="00300A7F">
      <w:pPr>
        <w:spacing w:after="0" w:line="240" w:lineRule="auto"/>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КП “Служба муніципального управління”</w:t>
      </w:r>
      <w:r>
        <w:rPr>
          <w:rFonts w:ascii="Times New Roman" w:eastAsia="Times New Roman" w:hAnsi="Times New Roman" w:cs="Times New Roman"/>
          <w:i/>
          <w:iCs/>
          <w:sz w:val="24"/>
          <w:szCs w:val="24"/>
        </w:rPr>
        <w:tab/>
      </w:r>
      <w:r>
        <w:rPr>
          <w:rFonts w:ascii="Times New Roman" w:eastAsia="Times New Roman" w:hAnsi="Times New Roman" w:cs="Times New Roman"/>
          <w:sz w:val="24"/>
          <w:szCs w:val="24"/>
        </w:rPr>
        <w:t xml:space="preserve"> …….23</w:t>
      </w:r>
    </w:p>
    <w:p w:rsidR="00E62A72" w:rsidRDefault="00300A7F">
      <w:pPr>
        <w:spacing w:after="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ДП «Дрогобицьке АТП» КП «СМУ» ……….</w:t>
      </w:r>
      <w:r>
        <w:rPr>
          <w:rFonts w:ascii="Times New Roman" w:eastAsia="Times New Roman" w:hAnsi="Times New Roman" w:cs="Times New Roman"/>
          <w:sz w:val="24"/>
          <w:szCs w:val="24"/>
        </w:rPr>
        <w:t xml:space="preserve">20 </w:t>
      </w:r>
    </w:p>
    <w:p w:rsidR="00E62A72" w:rsidRDefault="00300A7F">
      <w:pPr>
        <w:spacing w:after="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КП “Управитель “Житлово-експлуатаційне об’єднання» ……….</w:t>
      </w:r>
      <w:r>
        <w:rPr>
          <w:rFonts w:ascii="Times New Roman" w:eastAsia="Times New Roman" w:hAnsi="Times New Roman" w:cs="Times New Roman"/>
          <w:sz w:val="24"/>
          <w:szCs w:val="24"/>
        </w:rPr>
        <w:t>29</w:t>
      </w:r>
    </w:p>
    <w:p w:rsidR="00E62A72" w:rsidRDefault="00300A7F">
      <w:pPr>
        <w:spacing w:after="0" w:line="240" w:lineRule="auto"/>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КП “Дрогобицька лазня” ДМР………..</w:t>
      </w:r>
      <w:r>
        <w:rPr>
          <w:rFonts w:ascii="Times New Roman" w:eastAsia="Times New Roman" w:hAnsi="Times New Roman" w:cs="Times New Roman"/>
          <w:sz w:val="24"/>
          <w:szCs w:val="24"/>
        </w:rPr>
        <w:t>29</w:t>
      </w:r>
    </w:p>
    <w:p w:rsidR="00E62A72" w:rsidRDefault="00300A7F">
      <w:pPr>
        <w:spacing w:after="0" w:line="240" w:lineRule="auto"/>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КП “Дрогобицький ринок” ДМР………</w:t>
      </w:r>
      <w:r>
        <w:rPr>
          <w:rFonts w:ascii="Times New Roman" w:eastAsia="Times New Roman" w:hAnsi="Times New Roman" w:cs="Times New Roman"/>
          <w:sz w:val="24"/>
          <w:szCs w:val="24"/>
        </w:rPr>
        <w:t>30</w:t>
      </w:r>
    </w:p>
    <w:p w:rsidR="00E62A72" w:rsidRDefault="00300A7F">
      <w:pPr>
        <w:spacing w:after="0" w:line="240" w:lineRule="auto"/>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 xml:space="preserve">КП “Ринок Прикарпаття” у </w:t>
      </w:r>
      <w:proofErr w:type="spellStart"/>
      <w:r>
        <w:rPr>
          <w:rFonts w:ascii="Times New Roman" w:eastAsia="Times New Roman" w:hAnsi="Times New Roman" w:cs="Times New Roman"/>
          <w:i/>
          <w:iCs/>
          <w:sz w:val="24"/>
          <w:szCs w:val="24"/>
        </w:rPr>
        <w:t>м.Стебнику</w:t>
      </w:r>
      <w:proofErr w:type="spellEnd"/>
      <w:r>
        <w:rPr>
          <w:rFonts w:ascii="Times New Roman" w:eastAsia="Times New Roman" w:hAnsi="Times New Roman" w:cs="Times New Roman"/>
          <w:i/>
          <w:iCs/>
          <w:sz w:val="24"/>
          <w:szCs w:val="24"/>
        </w:rPr>
        <w:tab/>
        <w:t>………..</w:t>
      </w:r>
      <w:r>
        <w:rPr>
          <w:rFonts w:ascii="Times New Roman" w:eastAsia="Times New Roman" w:hAnsi="Times New Roman" w:cs="Times New Roman"/>
          <w:sz w:val="24"/>
          <w:szCs w:val="24"/>
        </w:rPr>
        <w:t>33</w:t>
      </w:r>
    </w:p>
    <w:p w:rsidR="00E62A72" w:rsidRDefault="00300A7F">
      <w:pPr>
        <w:spacing w:after="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КП “Фермерське господарство “</w:t>
      </w:r>
      <w:proofErr w:type="spellStart"/>
      <w:r>
        <w:rPr>
          <w:rFonts w:ascii="Times New Roman" w:eastAsia="Times New Roman" w:hAnsi="Times New Roman" w:cs="Times New Roman"/>
          <w:i/>
          <w:iCs/>
          <w:sz w:val="24"/>
          <w:szCs w:val="24"/>
        </w:rPr>
        <w:t>Тарком</w:t>
      </w:r>
      <w:proofErr w:type="spellEnd"/>
      <w:r>
        <w:rPr>
          <w:rFonts w:ascii="Times New Roman" w:eastAsia="Times New Roman" w:hAnsi="Times New Roman" w:cs="Times New Roman"/>
          <w:i/>
          <w:iCs/>
          <w:sz w:val="24"/>
          <w:szCs w:val="24"/>
        </w:rPr>
        <w:t>”</w:t>
      </w:r>
      <w:r>
        <w:rPr>
          <w:rFonts w:ascii="Times New Roman" w:eastAsia="Times New Roman" w:hAnsi="Times New Roman" w:cs="Times New Roman"/>
          <w:sz w:val="24"/>
          <w:szCs w:val="24"/>
        </w:rPr>
        <w:t>………34</w:t>
      </w:r>
    </w:p>
    <w:p w:rsidR="00E62A72" w:rsidRDefault="00300A7F">
      <w:pPr>
        <w:spacing w:after="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 xml:space="preserve">КП “Туристично-інформаційний центр </w:t>
      </w:r>
      <w:proofErr w:type="spellStart"/>
      <w:r>
        <w:rPr>
          <w:rFonts w:ascii="Times New Roman" w:eastAsia="Times New Roman" w:hAnsi="Times New Roman" w:cs="Times New Roman"/>
          <w:i/>
          <w:iCs/>
          <w:sz w:val="24"/>
          <w:szCs w:val="24"/>
        </w:rPr>
        <w:t>м.Дрогобича</w:t>
      </w:r>
      <w:proofErr w:type="spellEnd"/>
      <w:r>
        <w:rPr>
          <w:rFonts w:ascii="Times New Roman" w:eastAsia="Times New Roman" w:hAnsi="Times New Roman" w:cs="Times New Roman"/>
          <w:i/>
          <w:iCs/>
          <w:sz w:val="24"/>
          <w:szCs w:val="24"/>
        </w:rPr>
        <w:t>”………</w:t>
      </w:r>
      <w:r>
        <w:rPr>
          <w:rFonts w:ascii="Times New Roman" w:eastAsia="Times New Roman" w:hAnsi="Times New Roman" w:cs="Times New Roman"/>
          <w:sz w:val="24"/>
          <w:szCs w:val="24"/>
        </w:rPr>
        <w:t>35</w:t>
      </w:r>
    </w:p>
    <w:p w:rsidR="00E62A72" w:rsidRDefault="00300A7F">
      <w:pPr>
        <w:spacing w:after="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КП «Муніципальна варта»………..</w:t>
      </w:r>
      <w:r>
        <w:rPr>
          <w:rFonts w:ascii="Times New Roman" w:eastAsia="Times New Roman" w:hAnsi="Times New Roman" w:cs="Times New Roman"/>
          <w:sz w:val="24"/>
          <w:szCs w:val="24"/>
        </w:rPr>
        <w:t>36</w:t>
      </w:r>
    </w:p>
    <w:p w:rsidR="00E62A72" w:rsidRDefault="00300A7F">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Управління комунальним майном………37</w:t>
      </w:r>
    </w:p>
    <w:p w:rsidR="00E62A72" w:rsidRDefault="00300A7F">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СОЦІАЛЬНА СФЕРА………..38</w:t>
      </w:r>
    </w:p>
    <w:p w:rsidR="00E62A72" w:rsidRDefault="00300A7F">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Освіта……….38</w:t>
      </w:r>
    </w:p>
    <w:p w:rsidR="00E62A72" w:rsidRDefault="00300A7F">
      <w:pPr>
        <w:spacing w:after="0"/>
        <w:ind w:right="-2"/>
        <w:rPr>
          <w:rFonts w:ascii="Times New Roman" w:eastAsia="Times New Roman" w:hAnsi="Times New Roman" w:cs="Times New Roman"/>
          <w:sz w:val="24"/>
          <w:szCs w:val="24"/>
        </w:rPr>
      </w:pPr>
      <w:r>
        <w:rPr>
          <w:rFonts w:ascii="Times New Roman" w:eastAsia="Times New Roman" w:hAnsi="Times New Roman" w:cs="Times New Roman"/>
          <w:sz w:val="24"/>
          <w:szCs w:val="24"/>
        </w:rPr>
        <w:t>Охорона здоров’я………..49</w:t>
      </w:r>
    </w:p>
    <w:p w:rsidR="00E62A72" w:rsidRDefault="00300A7F">
      <w:pPr>
        <w:spacing w:after="0"/>
        <w:ind w:right="-2"/>
        <w:rPr>
          <w:rFonts w:ascii="Times New Roman" w:eastAsia="Times New Roman" w:hAnsi="Times New Roman" w:cs="Times New Roman"/>
          <w:sz w:val="24"/>
          <w:szCs w:val="24"/>
        </w:rPr>
      </w:pPr>
      <w:r>
        <w:rPr>
          <w:rFonts w:ascii="Times New Roman" w:eastAsia="Times New Roman" w:hAnsi="Times New Roman" w:cs="Times New Roman"/>
          <w:sz w:val="24"/>
          <w:szCs w:val="24"/>
        </w:rPr>
        <w:t>Культура, спорт і туризм……….56</w:t>
      </w:r>
    </w:p>
    <w:p w:rsidR="00E62A72" w:rsidRDefault="00300A7F">
      <w:pPr>
        <w:spacing w:after="0"/>
        <w:ind w:right="-2"/>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Охорона та збереження культурної спадщини</w:t>
      </w:r>
      <w:r>
        <w:rPr>
          <w:rFonts w:ascii="Times New Roman" w:eastAsia="Times New Roman" w:hAnsi="Times New Roman" w:cs="Times New Roman"/>
          <w:sz w:val="24"/>
          <w:szCs w:val="24"/>
        </w:rPr>
        <w:t>………..56</w:t>
      </w:r>
    </w:p>
    <w:p w:rsidR="00E62A72" w:rsidRDefault="00300A7F">
      <w:pPr>
        <w:spacing w:after="0"/>
        <w:ind w:right="-2"/>
        <w:rPr>
          <w:rFonts w:ascii="Times New Roman" w:eastAsia="Times New Roman" w:hAnsi="Times New Roman" w:cs="Times New Roman"/>
          <w:sz w:val="24"/>
          <w:szCs w:val="24"/>
        </w:rPr>
      </w:pPr>
      <w:r>
        <w:rPr>
          <w:rFonts w:ascii="Times New Roman" w:eastAsia="Times New Roman" w:hAnsi="Times New Roman" w:cs="Times New Roman"/>
          <w:i/>
          <w:iCs/>
          <w:sz w:val="24"/>
          <w:szCs w:val="24"/>
        </w:rPr>
        <w:t>Туризм, промоція, креативні індустрії…………</w:t>
      </w:r>
      <w:r>
        <w:rPr>
          <w:rFonts w:ascii="Times New Roman" w:eastAsia="Times New Roman" w:hAnsi="Times New Roman" w:cs="Times New Roman"/>
          <w:sz w:val="24"/>
          <w:szCs w:val="24"/>
        </w:rPr>
        <w:t>57</w:t>
      </w:r>
    </w:p>
    <w:p w:rsidR="00E62A72" w:rsidRDefault="00300A7F">
      <w:pPr>
        <w:spacing w:after="0"/>
        <w:ind w:right="-2"/>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Музей “</w:t>
      </w:r>
      <w:proofErr w:type="spellStart"/>
      <w:r>
        <w:rPr>
          <w:rFonts w:ascii="Times New Roman" w:eastAsia="Times New Roman" w:hAnsi="Times New Roman" w:cs="Times New Roman"/>
          <w:i/>
          <w:iCs/>
          <w:sz w:val="24"/>
          <w:szCs w:val="24"/>
        </w:rPr>
        <w:t>Дрогобиччина</w:t>
      </w:r>
      <w:proofErr w:type="spellEnd"/>
      <w:r>
        <w:rPr>
          <w:rFonts w:ascii="Times New Roman" w:eastAsia="Times New Roman" w:hAnsi="Times New Roman" w:cs="Times New Roman"/>
          <w:i/>
          <w:iCs/>
          <w:sz w:val="24"/>
          <w:szCs w:val="24"/>
        </w:rPr>
        <w:t>”………….</w:t>
      </w:r>
      <w:r>
        <w:rPr>
          <w:rFonts w:ascii="Times New Roman" w:eastAsia="Times New Roman" w:hAnsi="Times New Roman" w:cs="Times New Roman"/>
          <w:sz w:val="24"/>
          <w:szCs w:val="24"/>
        </w:rPr>
        <w:t>57</w:t>
      </w:r>
    </w:p>
    <w:p w:rsidR="00E62A72" w:rsidRDefault="00300A7F">
      <w:pPr>
        <w:spacing w:after="0"/>
        <w:ind w:right="-2"/>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 xml:space="preserve">КП «Дрогобицький культурно-освітній центр </w:t>
      </w:r>
      <w:proofErr w:type="spellStart"/>
      <w:r>
        <w:rPr>
          <w:rFonts w:ascii="Times New Roman" w:eastAsia="Times New Roman" w:hAnsi="Times New Roman" w:cs="Times New Roman"/>
          <w:i/>
          <w:iCs/>
          <w:sz w:val="24"/>
          <w:szCs w:val="24"/>
        </w:rPr>
        <w:t>ім.І.Франка</w:t>
      </w:r>
      <w:proofErr w:type="spellEnd"/>
      <w:r>
        <w:rPr>
          <w:rFonts w:ascii="Times New Roman" w:eastAsia="Times New Roman" w:hAnsi="Times New Roman" w:cs="Times New Roman"/>
          <w:i/>
          <w:iCs/>
          <w:sz w:val="24"/>
          <w:szCs w:val="24"/>
        </w:rPr>
        <w:t xml:space="preserve">» та молодіжний центр «Під </w:t>
      </w:r>
      <w:proofErr w:type="spellStart"/>
      <w:r>
        <w:rPr>
          <w:rFonts w:ascii="Times New Roman" w:eastAsia="Times New Roman" w:hAnsi="Times New Roman" w:cs="Times New Roman"/>
          <w:i/>
          <w:iCs/>
          <w:sz w:val="24"/>
          <w:szCs w:val="24"/>
        </w:rPr>
        <w:t>КОЦом</w:t>
      </w:r>
      <w:proofErr w:type="spellEnd"/>
      <w:r>
        <w:rPr>
          <w:rFonts w:ascii="Times New Roman" w:eastAsia="Times New Roman" w:hAnsi="Times New Roman" w:cs="Times New Roman"/>
          <w:i/>
          <w:iCs/>
          <w:sz w:val="24"/>
          <w:szCs w:val="24"/>
        </w:rPr>
        <w:t>»………….58</w:t>
      </w:r>
    </w:p>
    <w:p w:rsidR="00E62A72" w:rsidRDefault="00300A7F">
      <w:pPr>
        <w:spacing w:after="0"/>
        <w:ind w:right="-2"/>
        <w:rPr>
          <w:rFonts w:ascii="Times New Roman" w:eastAsia="Times New Roman" w:hAnsi="Times New Roman" w:cs="Times New Roman"/>
          <w:sz w:val="24"/>
          <w:szCs w:val="24"/>
        </w:rPr>
      </w:pPr>
      <w:r>
        <w:rPr>
          <w:rFonts w:ascii="Times New Roman" w:eastAsia="Times New Roman" w:hAnsi="Times New Roman" w:cs="Times New Roman"/>
          <w:sz w:val="24"/>
          <w:szCs w:val="24"/>
        </w:rPr>
        <w:t>Фізична культура та спорт………….60</w:t>
      </w:r>
    </w:p>
    <w:p w:rsidR="00E62A72" w:rsidRDefault="00300A7F">
      <w:pPr>
        <w:spacing w:after="0"/>
        <w:ind w:right="-2"/>
        <w:rPr>
          <w:rFonts w:ascii="Times New Roman" w:eastAsia="Times New Roman" w:hAnsi="Times New Roman" w:cs="Times New Roman"/>
          <w:sz w:val="24"/>
          <w:szCs w:val="24"/>
        </w:rPr>
      </w:pPr>
      <w:r>
        <w:rPr>
          <w:rFonts w:ascii="Times New Roman" w:eastAsia="Times New Roman" w:hAnsi="Times New Roman" w:cs="Times New Roman"/>
          <w:sz w:val="24"/>
          <w:szCs w:val="24"/>
        </w:rPr>
        <w:t>Молодіжна політика</w:t>
      </w:r>
      <w:r>
        <w:rPr>
          <w:rFonts w:ascii="Times New Roman" w:eastAsia="Times New Roman" w:hAnsi="Times New Roman" w:cs="Times New Roman"/>
          <w:sz w:val="24"/>
          <w:szCs w:val="24"/>
        </w:rPr>
        <w:tab/>
        <w:t>………….61</w:t>
      </w:r>
    </w:p>
    <w:p w:rsidR="00E62A72" w:rsidRDefault="00300A7F">
      <w:pPr>
        <w:spacing w:after="0"/>
        <w:ind w:right="-2"/>
        <w:rPr>
          <w:rFonts w:ascii="Times New Roman" w:eastAsia="Times New Roman" w:hAnsi="Times New Roman" w:cs="Times New Roman"/>
          <w:sz w:val="24"/>
          <w:szCs w:val="24"/>
        </w:rPr>
      </w:pPr>
      <w:r>
        <w:rPr>
          <w:rFonts w:ascii="Times New Roman" w:eastAsia="Times New Roman" w:hAnsi="Times New Roman" w:cs="Times New Roman"/>
          <w:sz w:val="24"/>
          <w:szCs w:val="24"/>
        </w:rPr>
        <w:t>СОЦІАЛЬНИЙ ЗАХИСТ…………62</w:t>
      </w:r>
    </w:p>
    <w:p w:rsidR="00E62A72" w:rsidRDefault="00300A7F">
      <w:pPr>
        <w:spacing w:after="0"/>
        <w:ind w:right="-2"/>
        <w:rPr>
          <w:rFonts w:ascii="Times New Roman" w:eastAsia="Times New Roman" w:hAnsi="Times New Roman" w:cs="Times New Roman"/>
          <w:sz w:val="24"/>
          <w:szCs w:val="24"/>
        </w:rPr>
      </w:pPr>
      <w:r>
        <w:rPr>
          <w:rFonts w:ascii="Times New Roman" w:eastAsia="Times New Roman" w:hAnsi="Times New Roman" w:cs="Times New Roman"/>
          <w:sz w:val="24"/>
          <w:szCs w:val="24"/>
        </w:rPr>
        <w:t>Дрогобицький міський центр соціальних служб……………70</w:t>
      </w:r>
    </w:p>
    <w:p w:rsidR="00E62A72" w:rsidRDefault="00300A7F">
      <w:pPr>
        <w:spacing w:after="0"/>
        <w:ind w:right="-2"/>
        <w:rPr>
          <w:rFonts w:ascii="Times New Roman" w:eastAsia="Times New Roman" w:hAnsi="Times New Roman" w:cs="Times New Roman"/>
          <w:sz w:val="24"/>
          <w:szCs w:val="24"/>
        </w:rPr>
      </w:pPr>
      <w:r>
        <w:rPr>
          <w:rFonts w:ascii="Times New Roman" w:eastAsia="Times New Roman" w:hAnsi="Times New Roman" w:cs="Times New Roman"/>
          <w:sz w:val="24"/>
          <w:szCs w:val="24"/>
        </w:rPr>
        <w:t>Дрогобицький міський територіальний центр соціального обслуговування…………71</w:t>
      </w:r>
    </w:p>
    <w:p w:rsidR="00E62A72" w:rsidRDefault="00300A7F">
      <w:pPr>
        <w:spacing w:after="0"/>
        <w:ind w:right="-2"/>
        <w:rPr>
          <w:rFonts w:ascii="Times New Roman" w:eastAsia="Times New Roman" w:hAnsi="Times New Roman" w:cs="Times New Roman"/>
          <w:sz w:val="24"/>
          <w:szCs w:val="24"/>
        </w:rPr>
      </w:pPr>
      <w:r>
        <w:rPr>
          <w:rFonts w:ascii="Times New Roman" w:eastAsia="Times New Roman" w:hAnsi="Times New Roman" w:cs="Times New Roman"/>
          <w:sz w:val="24"/>
          <w:szCs w:val="24"/>
        </w:rPr>
        <w:t>Державна політика з питань захисту прав дітей………….73</w:t>
      </w:r>
    </w:p>
    <w:p w:rsidR="00E62A72" w:rsidRDefault="00E62A72">
      <w:pPr>
        <w:ind w:firstLine="567"/>
        <w:jc w:val="center"/>
        <w:rPr>
          <w:rFonts w:ascii="Times New Roman" w:eastAsia="Times New Roman" w:hAnsi="Times New Roman" w:cs="Times New Roman"/>
          <w:b/>
          <w:bCs/>
          <w:sz w:val="26"/>
          <w:szCs w:val="26"/>
        </w:rPr>
      </w:pPr>
    </w:p>
    <w:p w:rsidR="00E62A72" w:rsidRDefault="00300A7F">
      <w:pPr>
        <w:ind w:firstLine="567"/>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lastRenderedPageBreak/>
        <w:t>ВСТУП</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Звіт про виконання Програми соціально-економічного та культурного розвитку Дрогобицької міської територіальної громади за 2025 рік підготовлено в межах формування Програми соціально-економічного та культурного розвитку громади на 2026 рік та є її складовою частиною в частині звітності за попередній період.</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Зазначений звіт складено з метою оцінки результатів реалізації стратегічних і оперативних завдань, визначених Програмою соціально-економічного та культурного розвитку громади на 2025 рік, затвердженою рішенням сесії Дрогобицької міської ради від 20.03.2025 №3069. Документ відображає підсумки діяльності громади та досягнення у ключових сферах її життєдіяльності.</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Основою для підготовки звіту стали дані про виконання бюджету громади, хід реалізації інфраструктурних проєктів, результати соціальних ініціатив, а також показники економічної діяльності. У звіті узагальнено результати роботи структурних підрозділів виконавчого комітету Дрогобицької міської ради, комунальних підприємств, установ та організацій.</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Програмі вказані першочергові заходи, які необхідно реалізувати у 2026 </w:t>
      </w:r>
      <w:proofErr w:type="spellStart"/>
      <w:r>
        <w:rPr>
          <w:rFonts w:ascii="Times New Roman" w:eastAsia="Times New Roman" w:hAnsi="Times New Roman" w:cs="Times New Roman"/>
          <w:sz w:val="24"/>
          <w:szCs w:val="24"/>
        </w:rPr>
        <w:t>році,визначено</w:t>
      </w:r>
      <w:proofErr w:type="spellEnd"/>
      <w:r>
        <w:rPr>
          <w:rFonts w:ascii="Times New Roman" w:eastAsia="Times New Roman" w:hAnsi="Times New Roman" w:cs="Times New Roman"/>
          <w:sz w:val="24"/>
          <w:szCs w:val="24"/>
        </w:rPr>
        <w:t xml:space="preserve"> ключові завдання та заходи комплексних і галузевих загальнодержавних та міських цільових програм (Додаток 1) . Показники виконання бюджетних програм за 2025 рік та планові показники на 2026 рік викладено у Додатках 2-18.</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2025 рік став періодом реалізації заходів, спрямованих на підтримку функціонування критичної інфраструктури, розвиток соціальної сфери, освіти, охорони здоров’я, культури та спорту. Окрему увагу було приділено залученню інвестицій, впровадженню заходів з енергоефективності та покращенню екологічної ситуації на території громади.</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Матеріали звіту використовуються як аналітична база для формування нових завдань і заходів Програми соціально-економічного та культурного розвитку громади на 2026 рік та визначення пріоритетів подальшого розвитку територіальної громади.</w:t>
      </w:r>
    </w:p>
    <w:p w:rsidR="00E62A72" w:rsidRDefault="00E62A72">
      <w:pPr>
        <w:spacing w:after="0" w:line="240" w:lineRule="auto"/>
        <w:ind w:firstLine="567"/>
        <w:jc w:val="both"/>
        <w:rPr>
          <w:rFonts w:ascii="Times New Roman" w:eastAsia="Times New Roman" w:hAnsi="Times New Roman" w:cs="Times New Roman"/>
          <w:sz w:val="24"/>
          <w:szCs w:val="24"/>
        </w:rPr>
      </w:pPr>
    </w:p>
    <w:p w:rsidR="00E62A72" w:rsidRDefault="00300A7F">
      <w:pPr>
        <w:pStyle w:val="1"/>
        <w:spacing w:before="0" w:after="0"/>
        <w:ind w:firstLine="567"/>
        <w:jc w:val="center"/>
        <w:rPr>
          <w:rFonts w:ascii="Times New Roman" w:eastAsia="Times New Roman" w:hAnsi="Times New Roman" w:cs="Times New Roman"/>
          <w:sz w:val="26"/>
          <w:szCs w:val="26"/>
        </w:rPr>
      </w:pPr>
      <w:bookmarkStart w:id="1" w:name="_y13w98n2s677" w:colFirst="0" w:colLast="0"/>
      <w:bookmarkEnd w:id="1"/>
      <w:r>
        <w:rPr>
          <w:rFonts w:ascii="Times New Roman" w:eastAsia="Times New Roman" w:hAnsi="Times New Roman" w:cs="Times New Roman"/>
          <w:sz w:val="26"/>
          <w:szCs w:val="26"/>
        </w:rPr>
        <w:t>СТРАТЕГІЯ РОЗВИТКУ ДРОГОБИЦЬКОЇ МІСЬКОЇ ТЕРИТОРІАЛЬНОЇ ГРОМАДИ</w:t>
      </w: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Стратегія сталого розвитку Дрогобицької МТГ до 2030 року є нормативним документом, в якому відображено </w:t>
      </w:r>
      <w:proofErr w:type="spellStart"/>
      <w:r>
        <w:rPr>
          <w:rFonts w:ascii="Times New Roman" w:eastAsia="Times New Roman" w:hAnsi="Times New Roman" w:cs="Times New Roman"/>
          <w:sz w:val="24"/>
          <w:szCs w:val="24"/>
        </w:rPr>
        <w:t>візію</w:t>
      </w:r>
      <w:proofErr w:type="spellEnd"/>
      <w:r>
        <w:rPr>
          <w:rFonts w:ascii="Times New Roman" w:eastAsia="Times New Roman" w:hAnsi="Times New Roman" w:cs="Times New Roman"/>
          <w:sz w:val="24"/>
          <w:szCs w:val="24"/>
        </w:rPr>
        <w:t xml:space="preserve"> розвитку громади на визначений період за основними напрямами та сферами реалізації. Громада живе своїм динамічним життям, отже Стратегія також не може залишатись статичною. Хоча в ній і визначено пріоритети розвитку громади, які будуть провідними та враховуватимуться при розробці всіх подальших стратегій, програм та нормативних документів, але реальність накладає свій відбиток, інколи коригуючи певні пріоритети.</w:t>
      </w: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той же час з метою забезпечення ефективної реалізації Стратегії було визначено операційні цілі та завдання, які відображено в Плані реалізації цілей сталого розвитку Дрогобицької МТГ на період до 2030 р.  </w:t>
      </w: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Стратегії сталого розвитку Дрогобицької МТГ до 2030 року – містить узагальнені категорії головних проєктів, які буде реалізовано в МТГ впродовж 2021-2030 рр.;</w:t>
      </w: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2025 рік можна визначити основні пріоритетні стратегічні цілі згідно Стратегії розвитку Дрогобицької міської територіальної громади:</w:t>
      </w: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Освіта - </w:t>
      </w:r>
      <w:r>
        <w:rPr>
          <w:rFonts w:ascii="Times New Roman" w:eastAsia="Times New Roman" w:hAnsi="Times New Roman" w:cs="Times New Roman"/>
          <w:sz w:val="24"/>
          <w:szCs w:val="24"/>
        </w:rPr>
        <w:t>формування матеріальної бази ліцеїв, гімназій громади у відповідності до концепції НУШ.</w:t>
      </w: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 xml:space="preserve">Медицина - </w:t>
      </w:r>
      <w:r>
        <w:rPr>
          <w:rFonts w:ascii="Times New Roman" w:eastAsia="Times New Roman" w:hAnsi="Times New Roman" w:cs="Times New Roman"/>
          <w:sz w:val="24"/>
          <w:szCs w:val="24"/>
        </w:rPr>
        <w:t>розширення спектру послуг медицини в напрямку реабілітації.</w:t>
      </w: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Житлово-комунальне господарство -</w:t>
      </w:r>
      <w:r>
        <w:rPr>
          <w:rFonts w:ascii="Times New Roman" w:eastAsia="Times New Roman" w:hAnsi="Times New Roman" w:cs="Times New Roman"/>
          <w:sz w:val="24"/>
          <w:szCs w:val="24"/>
        </w:rPr>
        <w:t xml:space="preserve"> розвиток дорожньої інфраструктури населених пунктів громади. Будівництво комунального житла для ВПО. Впровадження заходів з енергозбереження в житлових та комунальних будівлях.</w:t>
      </w: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Управління містом</w:t>
      </w:r>
      <w:r>
        <w:rPr>
          <w:rFonts w:ascii="Times New Roman" w:eastAsia="Times New Roman" w:hAnsi="Times New Roman" w:cs="Times New Roman"/>
          <w:sz w:val="24"/>
          <w:szCs w:val="24"/>
        </w:rPr>
        <w:t xml:space="preserve"> - перехід управлінням містом на систему управління на основі даних.</w:t>
      </w: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Культура - </w:t>
      </w:r>
      <w:r>
        <w:rPr>
          <w:rFonts w:ascii="Times New Roman" w:eastAsia="Times New Roman" w:hAnsi="Times New Roman" w:cs="Times New Roman"/>
          <w:sz w:val="24"/>
          <w:szCs w:val="24"/>
        </w:rPr>
        <w:t>розвиток муніципальних колективів культури.</w:t>
      </w:r>
    </w:p>
    <w:p w:rsidR="00E62A72" w:rsidRDefault="00E62A72">
      <w:pPr>
        <w:spacing w:after="0"/>
        <w:jc w:val="center"/>
        <w:rPr>
          <w:rFonts w:ascii="Times New Roman" w:eastAsia="Times New Roman" w:hAnsi="Times New Roman" w:cs="Times New Roman"/>
          <w:b/>
          <w:bCs/>
          <w:color w:val="FF0000"/>
          <w:sz w:val="24"/>
          <w:szCs w:val="24"/>
        </w:rPr>
      </w:pPr>
    </w:p>
    <w:p w:rsidR="00E62A72" w:rsidRDefault="00300A7F">
      <w:pPr>
        <w:pStyle w:val="2"/>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СТАН ЕКОНОМІЧНОГО І СОЦІАЛЬНОГО РОЗВИТКУ ГРОМАДИ ЗА 2025 РІК. ЗАВДАННЯ ТА ЗАХОДИ НА 2026 РІК</w:t>
      </w:r>
    </w:p>
    <w:p w:rsidR="00E62A72" w:rsidRDefault="00E62A72">
      <w:pPr>
        <w:spacing w:after="0" w:line="240" w:lineRule="auto"/>
        <w:ind w:firstLine="567"/>
        <w:jc w:val="center"/>
        <w:rPr>
          <w:rFonts w:ascii="Times New Roman" w:eastAsia="Times New Roman" w:hAnsi="Times New Roman" w:cs="Times New Roman"/>
          <w:b/>
          <w:bCs/>
          <w:sz w:val="26"/>
          <w:szCs w:val="26"/>
        </w:rPr>
      </w:pPr>
    </w:p>
    <w:p w:rsidR="00E62A72" w:rsidRDefault="00300A7F">
      <w:pPr>
        <w:spacing w:after="0" w:line="240" w:lineRule="auto"/>
        <w:ind w:firstLine="567"/>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Загальна характеристика громади</w:t>
      </w:r>
    </w:p>
    <w:p w:rsidR="00E62A72" w:rsidRDefault="00E62A72">
      <w:pPr>
        <w:spacing w:after="0" w:line="240" w:lineRule="auto"/>
        <w:ind w:firstLine="567"/>
        <w:jc w:val="center"/>
        <w:rPr>
          <w:rFonts w:ascii="Times New Roman" w:eastAsia="Times New Roman" w:hAnsi="Times New Roman" w:cs="Times New Roman"/>
          <w:b/>
          <w:bCs/>
          <w:sz w:val="24"/>
          <w:szCs w:val="24"/>
        </w:rPr>
      </w:pP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Дрогобицька міська територіальна громада розташована у Львівській області, на відстані близько 90 км на південний захід від обласного центру — міста Львова. Загальна площа громади становить 426,2 км². Адміністративним центром є місто Дрогобич. До складу громади входять:</w:t>
      </w:r>
    </w:p>
    <w:p w:rsidR="00E62A72" w:rsidRDefault="00300A7F">
      <w:pPr>
        <w:numPr>
          <w:ilvl w:val="0"/>
          <w:numId w:val="19"/>
        </w:numPr>
        <w:spacing w:after="0" w:line="240" w:lineRule="auto"/>
        <w:ind w:left="0" w:firstLine="567"/>
        <w:jc w:val="both"/>
      </w:pPr>
      <w:r>
        <w:rPr>
          <w:rFonts w:ascii="Times New Roman" w:eastAsia="Times New Roman" w:hAnsi="Times New Roman" w:cs="Times New Roman"/>
          <w:b/>
          <w:bCs/>
          <w:sz w:val="24"/>
          <w:szCs w:val="24"/>
        </w:rPr>
        <w:t>міста</w:t>
      </w:r>
      <w:r>
        <w:rPr>
          <w:rFonts w:ascii="Times New Roman" w:eastAsia="Times New Roman" w:hAnsi="Times New Roman" w:cs="Times New Roman"/>
          <w:sz w:val="24"/>
          <w:szCs w:val="24"/>
        </w:rPr>
        <w:t>: Дрогобич, Стебник.</w:t>
      </w:r>
    </w:p>
    <w:p w:rsidR="00E62A72" w:rsidRDefault="00300A7F">
      <w:pPr>
        <w:numPr>
          <w:ilvl w:val="0"/>
          <w:numId w:val="19"/>
        </w:numPr>
        <w:spacing w:after="0" w:line="240" w:lineRule="auto"/>
        <w:ind w:left="0" w:firstLine="567"/>
        <w:jc w:val="both"/>
      </w:pPr>
      <w:r>
        <w:rPr>
          <w:rFonts w:ascii="Times New Roman" w:eastAsia="Times New Roman" w:hAnsi="Times New Roman" w:cs="Times New Roman"/>
          <w:b/>
          <w:bCs/>
          <w:sz w:val="24"/>
          <w:szCs w:val="24"/>
        </w:rPr>
        <w:t>села</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Болехівці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Брониця</w:t>
      </w:r>
      <w:proofErr w:type="spellEnd"/>
      <w:r>
        <w:rPr>
          <w:rFonts w:ascii="Times New Roman" w:eastAsia="Times New Roman" w:hAnsi="Times New Roman" w:cs="Times New Roman"/>
          <w:sz w:val="24"/>
          <w:szCs w:val="24"/>
        </w:rPr>
        <w:t xml:space="preserve">, Верхні Гаї, Воля </w:t>
      </w:r>
      <w:proofErr w:type="spellStart"/>
      <w:r>
        <w:rPr>
          <w:rFonts w:ascii="Times New Roman" w:eastAsia="Times New Roman" w:hAnsi="Times New Roman" w:cs="Times New Roman"/>
          <w:sz w:val="24"/>
          <w:szCs w:val="24"/>
        </w:rPr>
        <w:t>Якубова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Дережичі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Добрівляни</w:t>
      </w:r>
      <w:proofErr w:type="spellEnd"/>
      <w:r>
        <w:rPr>
          <w:rFonts w:ascii="Times New Roman" w:eastAsia="Times New Roman" w:hAnsi="Times New Roman" w:cs="Times New Roman"/>
          <w:sz w:val="24"/>
          <w:szCs w:val="24"/>
        </w:rPr>
        <w:t xml:space="preserve">, Долішній Лужок, </w:t>
      </w:r>
      <w:proofErr w:type="spellStart"/>
      <w:r>
        <w:rPr>
          <w:rFonts w:ascii="Times New Roman" w:eastAsia="Times New Roman" w:hAnsi="Times New Roman" w:cs="Times New Roman"/>
          <w:sz w:val="24"/>
          <w:szCs w:val="24"/>
        </w:rPr>
        <w:t>Лішня</w:t>
      </w:r>
      <w:proofErr w:type="spellEnd"/>
      <w:r>
        <w:rPr>
          <w:rFonts w:ascii="Times New Roman" w:eastAsia="Times New Roman" w:hAnsi="Times New Roman" w:cs="Times New Roman"/>
          <w:sz w:val="24"/>
          <w:szCs w:val="24"/>
        </w:rPr>
        <w:t xml:space="preserve">, Медвежа, </w:t>
      </w:r>
      <w:proofErr w:type="spellStart"/>
      <w:r>
        <w:rPr>
          <w:rFonts w:ascii="Times New Roman" w:eastAsia="Times New Roman" w:hAnsi="Times New Roman" w:cs="Times New Roman"/>
          <w:sz w:val="24"/>
          <w:szCs w:val="24"/>
        </w:rPr>
        <w:t>Михайлевичі</w:t>
      </w:r>
      <w:proofErr w:type="spellEnd"/>
      <w:r>
        <w:rPr>
          <w:rFonts w:ascii="Times New Roman" w:eastAsia="Times New Roman" w:hAnsi="Times New Roman" w:cs="Times New Roman"/>
          <w:sz w:val="24"/>
          <w:szCs w:val="24"/>
        </w:rPr>
        <w:t xml:space="preserve">, Нагуєвичі, Нижні Гаї, </w:t>
      </w:r>
      <w:proofErr w:type="spellStart"/>
      <w:r>
        <w:rPr>
          <w:rFonts w:ascii="Times New Roman" w:eastAsia="Times New Roman" w:hAnsi="Times New Roman" w:cs="Times New Roman"/>
          <w:sz w:val="24"/>
          <w:szCs w:val="24"/>
        </w:rPr>
        <w:t>Новошичі</w:t>
      </w:r>
      <w:proofErr w:type="spellEnd"/>
      <w:r>
        <w:rPr>
          <w:rFonts w:ascii="Times New Roman" w:eastAsia="Times New Roman" w:hAnsi="Times New Roman" w:cs="Times New Roman"/>
          <w:sz w:val="24"/>
          <w:szCs w:val="24"/>
        </w:rPr>
        <w:t xml:space="preserve"> та інші. </w:t>
      </w:r>
    </w:p>
    <w:p w:rsidR="00E62A72" w:rsidRDefault="00300A7F">
      <w:pPr>
        <w:pBdr>
          <w:top w:val="nil"/>
          <w:left w:val="nil"/>
          <w:bottom w:val="nil"/>
          <w:right w:val="nil"/>
          <w:between w:val="nil"/>
        </w:pBdr>
        <w:spacing w:before="280"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 основі проведеного аналізу демографічної ситуації, затвердженого рішенням виконавчого комітету Дрогобицької міської ради від 04.10.2024 №267, станом на 01 січня 2025 року чисельність наявного населення Дрогобицької міської територіальної громади (з урахуванням внутрішньо переміщених осіб) становить 125 914 осіб, що на 574 особи (–0,45%) менше, ніж станом на 01 вересня 2024 року. Скорочення чисельності населення відбулося як у міській, так і в сільській місцевості.</w:t>
      </w:r>
    </w:p>
    <w:p w:rsidR="00E62A72" w:rsidRDefault="00300A7F">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Міське населення (м. Дрогобич та м. Стебник) за аналізований період зменшилось на 402 особи (–0,41%) і станом на початок 2025 року становить 98 804 особи, або 78,47% від загальної чисельності населення громади. Незважаючи на абсолютне скорочення, частка міського населення в структурі громади незначно зросла (+0,04 відсоткового пункту), що свідчить про відносно повільніші темпи депопуляції у містах порівняно з сільською місцевістю.</w:t>
      </w:r>
    </w:p>
    <w:p w:rsidR="00E62A72" w:rsidRDefault="00300A7F">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Сільське населення громади скоротилось на 172 особи, або –0,63%, і станом на 01.01.2025 становить 27 110 осіб, що відповідає 21,53% загальної чисельності населення. Темпи зменшення чисельності сільського населення є вищими, ніж у міських населених пунктах, що зумовлює поступове зниження його частки в демографічній структурі громади.</w:t>
      </w:r>
    </w:p>
    <w:p w:rsidR="00E62A72" w:rsidRDefault="00300A7F">
      <w:pPr>
        <w:pBdr>
          <w:top w:val="nil"/>
          <w:left w:val="nil"/>
          <w:bottom w:val="nil"/>
          <w:right w:val="nil"/>
          <w:between w:val="nil"/>
        </w:pBdr>
        <w:spacing w:after="28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Загалом демографічні зміни вказують на тривалу тенденцію скорочення населення, більш виражену в сільській місцевості, що може бути пов’язано з міграційними процесами, старінням населення та зменшенням природного приросту. Виявлені тенденції потребують врахування під час планування мережі соціальної інфраструктури, розвитку послуг, просторового планування та формування середньострокових і довгострокових управлінських рішень громади.</w:t>
      </w:r>
    </w:p>
    <w:p w:rsidR="00E62A72" w:rsidRDefault="00E62A72">
      <w:pPr>
        <w:pBdr>
          <w:top w:val="nil"/>
          <w:left w:val="nil"/>
          <w:bottom w:val="nil"/>
          <w:right w:val="nil"/>
          <w:between w:val="nil"/>
        </w:pBdr>
        <w:spacing w:after="280" w:line="240" w:lineRule="auto"/>
        <w:ind w:firstLine="567"/>
        <w:jc w:val="both"/>
        <w:rPr>
          <w:rFonts w:ascii="Times New Roman" w:eastAsia="Times New Roman" w:hAnsi="Times New Roman" w:cs="Times New Roman"/>
          <w:sz w:val="24"/>
          <w:szCs w:val="24"/>
        </w:rPr>
      </w:pPr>
    </w:p>
    <w:p w:rsidR="00E62A72" w:rsidRDefault="00300A7F">
      <w:pPr>
        <w:ind w:firstLine="708"/>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Запобігання виникненню надзвичайних ситуацій</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Упродовж 2025 року в Дрогобицька міська територіальна громада здійснювалися системні заходи, спрямовані на підвищення рівня безпеки населення, готовності органів управління та служб цивільного захисту до реагування на надзвичайні ситуації природного, техногенного та воєнного характеру.</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Продовжувалось підтримання у належному робочому стані наявних технічних засобів оповіщення населення, а також удосконалення та подальший розвиток місцевої автоматизованої системи централізованого оповіщення громади. У межах реалізації Програми технічного і фінансового забезпечення, удосконалення та розвитку системи централізованого оповіщення і зв’язку на 2025 рік було профінансовано заходи на суму 500,0 тис. грн, що дало змогу забезпечити стабільне функціонування системи оповіщення та її технічну готовність до використання в умовах надзвичайних ситуацій.</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Особлива увага у 2025 році приділялася облаштуванню та приведенню у належний стан найпростіших </w:t>
      </w:r>
      <w:proofErr w:type="spellStart"/>
      <w:r>
        <w:rPr>
          <w:rFonts w:ascii="Times New Roman" w:eastAsia="Times New Roman" w:hAnsi="Times New Roman" w:cs="Times New Roman"/>
          <w:sz w:val="24"/>
          <w:szCs w:val="24"/>
        </w:rPr>
        <w:t>укриттів</w:t>
      </w:r>
      <w:proofErr w:type="spellEnd"/>
      <w:r>
        <w:rPr>
          <w:rFonts w:ascii="Times New Roman" w:eastAsia="Times New Roman" w:hAnsi="Times New Roman" w:cs="Times New Roman"/>
          <w:sz w:val="24"/>
          <w:szCs w:val="24"/>
        </w:rPr>
        <w:t xml:space="preserve"> у закладах освіти, охорони здоров’я, культури та у житловому фонді. З метою забезпечення їх придатності для укриття населення здійснювались щоквартальні обстеження та комісійні перевірки технічного і санітарного стану приміщень. Станом на 01.01.2026 року комісією рекомендовано до використання 78 найпростіших </w:t>
      </w:r>
      <w:proofErr w:type="spellStart"/>
      <w:r>
        <w:rPr>
          <w:rFonts w:ascii="Times New Roman" w:eastAsia="Times New Roman" w:hAnsi="Times New Roman" w:cs="Times New Roman"/>
          <w:sz w:val="24"/>
          <w:szCs w:val="24"/>
        </w:rPr>
        <w:t>укриттів</w:t>
      </w:r>
      <w:proofErr w:type="spellEnd"/>
      <w:r>
        <w:rPr>
          <w:rFonts w:ascii="Times New Roman" w:eastAsia="Times New Roman" w:hAnsi="Times New Roman" w:cs="Times New Roman"/>
          <w:sz w:val="24"/>
          <w:szCs w:val="24"/>
        </w:rPr>
        <w:t xml:space="preserve"> на території громади.</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 метою підвищення рівня пожежної безпеки, зменшення часу реагування на пожежі та інші надзвичайні події, а також для скорочення кількості виїздів </w:t>
      </w:r>
      <w:proofErr w:type="spellStart"/>
      <w:r>
        <w:rPr>
          <w:rFonts w:ascii="Times New Roman" w:eastAsia="Times New Roman" w:hAnsi="Times New Roman" w:cs="Times New Roman"/>
          <w:sz w:val="24"/>
          <w:szCs w:val="24"/>
        </w:rPr>
        <w:t>пожежно</w:t>
      </w:r>
      <w:proofErr w:type="spellEnd"/>
      <w:r>
        <w:rPr>
          <w:rFonts w:ascii="Times New Roman" w:eastAsia="Times New Roman" w:hAnsi="Times New Roman" w:cs="Times New Roman"/>
          <w:sz w:val="24"/>
          <w:szCs w:val="24"/>
        </w:rPr>
        <w:t xml:space="preserve">-рятувальних підрозділів з інших населених пунктів, на території громади у 2025 році створено та введено в дію добровільну пожежну команду в с. Воля </w:t>
      </w:r>
      <w:proofErr w:type="spellStart"/>
      <w:r>
        <w:rPr>
          <w:rFonts w:ascii="Times New Roman" w:eastAsia="Times New Roman" w:hAnsi="Times New Roman" w:cs="Times New Roman"/>
          <w:sz w:val="24"/>
          <w:szCs w:val="24"/>
        </w:rPr>
        <w:t>Якубова</w:t>
      </w:r>
      <w:proofErr w:type="spellEnd"/>
      <w:r>
        <w:rPr>
          <w:rFonts w:ascii="Times New Roman" w:eastAsia="Times New Roman" w:hAnsi="Times New Roman" w:cs="Times New Roman"/>
          <w:sz w:val="24"/>
          <w:szCs w:val="24"/>
        </w:rPr>
        <w:t>. Функціонування добровільної пожежної команди сприяє оперативному реагуванню на загрози та підвищує рівень безпеки у сільській місцевості.</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забезпечення базових потреб населення в умовах можливих аварійних відключень електроенергії, теплопостачання та зв’язку на території громади облаштовано 10 пунктів незламності, які у разі потреби можуть використовуватися мешканцями як місця тимчасового обігріву, підзарядки засобів зв’язку та отримання базових послуг.</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 метою забезпечення готовності до ліквідації наслідків надзвичайних ситуацій та життєзабезпечення постраждалого населення у 2025 році здійснювалися заходи з нарощування місцевого резерву матеріально-технічних засобів, у тому числі пального, генераторів, засобів освітлення, інструментів та іншого необхідного обладнання для реагування на можливі надзвичайні події.</w:t>
      </w:r>
    </w:p>
    <w:p w:rsidR="00E62A72" w:rsidRDefault="00300A7F">
      <w:pPr>
        <w:spacing w:before="280" w:after="28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2026 році пріоритетними напрямами діяльності у сфері запобігання виникненню надзвичайних ситуацій та цивільного захисту населення визначено:</w:t>
      </w:r>
    </w:p>
    <w:p w:rsidR="00E62A72" w:rsidRDefault="00300A7F">
      <w:pPr>
        <w:numPr>
          <w:ilvl w:val="0"/>
          <w:numId w:val="11"/>
        </w:numPr>
        <w:spacing w:before="280"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підтримання у належному робочому стані наявних технічних засобів оповіщення (проведення ремонтів, поетапна заміна застарілого обладнання), удосконалення та подальший розвиток місцевої автоматизованої системи централізованого оповіщення громади;</w:t>
      </w:r>
    </w:p>
    <w:p w:rsidR="00E62A72" w:rsidRDefault="00300A7F">
      <w:pPr>
        <w:numPr>
          <w:ilvl w:val="0"/>
          <w:numId w:val="11"/>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реалізація Програми «Програма технічного і фінансового забезпечення, удосконалення та розвитку системи централізованого оповіщення і зв’язку Дрогобицька міська територіальна громада на 2026 рік» із загальним обсягом фінансування 550,0 тис. грн;</w:t>
      </w:r>
    </w:p>
    <w:p w:rsidR="00E62A72" w:rsidRDefault="00300A7F">
      <w:pPr>
        <w:numPr>
          <w:ilvl w:val="0"/>
          <w:numId w:val="11"/>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подальше нарощування кількості та покращення стану найпростіших </w:t>
      </w:r>
      <w:proofErr w:type="spellStart"/>
      <w:r>
        <w:rPr>
          <w:rFonts w:ascii="Times New Roman" w:eastAsia="Times New Roman" w:hAnsi="Times New Roman" w:cs="Times New Roman"/>
          <w:sz w:val="24"/>
          <w:szCs w:val="24"/>
        </w:rPr>
        <w:t>укриттів</w:t>
      </w:r>
      <w:proofErr w:type="spellEnd"/>
      <w:r>
        <w:rPr>
          <w:rFonts w:ascii="Times New Roman" w:eastAsia="Times New Roman" w:hAnsi="Times New Roman" w:cs="Times New Roman"/>
          <w:sz w:val="24"/>
          <w:szCs w:val="24"/>
        </w:rPr>
        <w:t xml:space="preserve"> у закладах соціальної сфери та житловому фонді;</w:t>
      </w:r>
    </w:p>
    <w:p w:rsidR="00E62A72" w:rsidRDefault="00300A7F">
      <w:pPr>
        <w:numPr>
          <w:ilvl w:val="0"/>
          <w:numId w:val="11"/>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розширення мережі пунктів незламності з урахуванням потреб віддалених населених пунктів громади;</w:t>
      </w:r>
    </w:p>
    <w:p w:rsidR="00E62A72" w:rsidRDefault="00300A7F">
      <w:pPr>
        <w:numPr>
          <w:ilvl w:val="0"/>
          <w:numId w:val="11"/>
        </w:numPr>
        <w:spacing w:after="28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створення та введення в дію добровільних пожежних команд у с. Нижні Гаї та с. Медвежа з метою підвищення рівня пожежної безпеки та оперативності реагування на надзвичайні події.</w:t>
      </w:r>
    </w:p>
    <w:p w:rsidR="00E62A72" w:rsidRDefault="00300A7F">
      <w:pPr>
        <w:pStyle w:val="3"/>
        <w:jc w:val="center"/>
        <w:rPr>
          <w:sz w:val="26"/>
          <w:szCs w:val="26"/>
        </w:rPr>
      </w:pPr>
      <w:r>
        <w:rPr>
          <w:sz w:val="26"/>
          <w:szCs w:val="26"/>
        </w:rPr>
        <w:t>Економіка та інвестиційна діяльність</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економічний розвиток громади відбувався в умовах воєнного стану та загальнонаціональних економічних викликів. Водночас збережено базову ділову активність, функціонування малого та середнього підприємництва, а також позитивну динаміку податкових надходжень до бюджетів усіх рівнів.</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Малий і середній бізнес залишається ключовою основою економіки громади. За підсумками року:</w:t>
      </w:r>
    </w:p>
    <w:p w:rsidR="00E62A72" w:rsidRDefault="00300A7F">
      <w:pPr>
        <w:numPr>
          <w:ilvl w:val="0"/>
          <w:numId w:val="36"/>
        </w:numPr>
        <w:spacing w:before="280" w:after="0" w:line="240" w:lineRule="auto"/>
        <w:jc w:val="both"/>
      </w:pPr>
      <w:r>
        <w:rPr>
          <w:rFonts w:ascii="Times New Roman" w:eastAsia="Times New Roman" w:hAnsi="Times New Roman" w:cs="Times New Roman"/>
          <w:sz w:val="24"/>
          <w:szCs w:val="24"/>
        </w:rPr>
        <w:t>сума податків і зборів, сплачених суб’єктами МСП до бюджетів усіх рівнів, становила 923,1 млн грн, або 8,47 тис. грн на одного мешканця громади;</w:t>
      </w:r>
    </w:p>
    <w:p w:rsidR="00E62A72" w:rsidRDefault="00300A7F">
      <w:pPr>
        <w:numPr>
          <w:ilvl w:val="0"/>
          <w:numId w:val="36"/>
        </w:numPr>
        <w:spacing w:after="0" w:line="240" w:lineRule="auto"/>
        <w:jc w:val="both"/>
      </w:pPr>
      <w:r>
        <w:rPr>
          <w:rFonts w:ascii="Times New Roman" w:eastAsia="Times New Roman" w:hAnsi="Times New Roman" w:cs="Times New Roman"/>
          <w:sz w:val="24"/>
          <w:szCs w:val="24"/>
        </w:rPr>
        <w:t>у секторі МСП функціонувало 12 268 робочих місць, що становить 112,5 робочих місць на 1 тис. мешканців;</w:t>
      </w:r>
    </w:p>
    <w:p w:rsidR="00E62A72" w:rsidRDefault="00300A7F">
      <w:pPr>
        <w:numPr>
          <w:ilvl w:val="0"/>
          <w:numId w:val="36"/>
        </w:numPr>
        <w:spacing w:after="280" w:line="240" w:lineRule="auto"/>
        <w:jc w:val="both"/>
      </w:pPr>
      <w:r>
        <w:rPr>
          <w:rFonts w:ascii="Times New Roman" w:eastAsia="Times New Roman" w:hAnsi="Times New Roman" w:cs="Times New Roman"/>
          <w:sz w:val="24"/>
          <w:szCs w:val="24"/>
        </w:rPr>
        <w:t>середньомісячна заробітна плата у суб’єктів МСП склала 19 669 грн.</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Наведені показники свідчать про стабільну зайнятість у приватному секторі та поступове відновлення підприємницької активності в громаді.</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Громада формує та актуалізує перелік інвестиційних об’єктів. Частка інвестиційних ділянок та пропозицій, розміщених на Аналітичному порталі Львівщини, становить 0,69 % від загальної площі території громади (295,37 га). </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Економічна активність бізнесу напряму впливає на наповнення місцевого бюджету:</w:t>
      </w:r>
    </w:p>
    <w:p w:rsidR="00E62A72" w:rsidRDefault="00300A7F">
      <w:pPr>
        <w:numPr>
          <w:ilvl w:val="0"/>
          <w:numId w:val="37"/>
        </w:numPr>
        <w:spacing w:before="280" w:after="0" w:line="240" w:lineRule="auto"/>
        <w:jc w:val="both"/>
      </w:pPr>
      <w:r>
        <w:rPr>
          <w:rFonts w:ascii="Times New Roman" w:eastAsia="Times New Roman" w:hAnsi="Times New Roman" w:cs="Times New Roman"/>
          <w:sz w:val="24"/>
          <w:szCs w:val="24"/>
        </w:rPr>
        <w:t>доходи загального фонду бюджету громади (без трансфертів) у 2025 році зросли на 20,47 % у порівнянні з попереднім роком;</w:t>
      </w:r>
    </w:p>
    <w:p w:rsidR="00E62A72" w:rsidRDefault="00300A7F">
      <w:pPr>
        <w:numPr>
          <w:ilvl w:val="0"/>
          <w:numId w:val="37"/>
        </w:numPr>
        <w:spacing w:after="0" w:line="240" w:lineRule="auto"/>
        <w:jc w:val="both"/>
      </w:pPr>
      <w:r>
        <w:rPr>
          <w:rFonts w:ascii="Times New Roman" w:eastAsia="Times New Roman" w:hAnsi="Times New Roman" w:cs="Times New Roman"/>
          <w:sz w:val="24"/>
          <w:szCs w:val="24"/>
        </w:rPr>
        <w:t>частка місцевих податків і зборів у доходах загального фонду становила 35,3 %;</w:t>
      </w:r>
    </w:p>
    <w:p w:rsidR="00E62A72" w:rsidRDefault="00300A7F">
      <w:pPr>
        <w:numPr>
          <w:ilvl w:val="0"/>
          <w:numId w:val="37"/>
        </w:numPr>
        <w:spacing w:after="280" w:line="240" w:lineRule="auto"/>
        <w:jc w:val="both"/>
      </w:pPr>
      <w:r>
        <w:rPr>
          <w:rFonts w:ascii="Times New Roman" w:eastAsia="Times New Roman" w:hAnsi="Times New Roman" w:cs="Times New Roman"/>
          <w:sz w:val="24"/>
          <w:szCs w:val="24"/>
        </w:rPr>
        <w:t>надходження акцизного податку з роздрібної торгівлі підакцизними товарами (крім пального) – 300 грн на 1 мешканця.</w:t>
      </w:r>
    </w:p>
    <w:p w:rsidR="00E62A72" w:rsidRDefault="00300A7F">
      <w:pPr>
        <w:spacing w:before="280" w:after="28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громада залучила кошти державного бюджету на розвиток інфраструктури в обсязі 16,57 млн грн, що становить 152 грн на одного мешканця. Рівень використання державних субвенцій склав 97,6 %, що свідчить про належну спроможність громади до освоєння бюджетних коштів та реалізації проєктів розвитку.</w:t>
      </w:r>
    </w:p>
    <w:p w:rsidR="00E62A72" w:rsidRDefault="00300A7F">
      <w:pPr>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Значну роль в економіці громади відіграють торгівля, сфера послуг та  виробництво. Є потенціал для розвитку місцевої промисловості та кластерів виробників.</w:t>
      </w:r>
    </w:p>
    <w:p w:rsidR="00E62A72" w:rsidRDefault="00300A7F">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На даний час в громаді зареєстровані 4 індустріальні парки: Індустріальний парк «Ядро </w:t>
      </w:r>
      <w:proofErr w:type="spellStart"/>
      <w:r>
        <w:rPr>
          <w:rFonts w:ascii="Times New Roman" w:eastAsia="Times New Roman" w:hAnsi="Times New Roman" w:cs="Times New Roman"/>
          <w:color w:val="000000"/>
          <w:sz w:val="24"/>
          <w:szCs w:val="24"/>
        </w:rPr>
        <w:t>Індастрі</w:t>
      </w:r>
      <w:proofErr w:type="spellEnd"/>
      <w:r>
        <w:rPr>
          <w:rFonts w:ascii="Times New Roman" w:eastAsia="Times New Roman" w:hAnsi="Times New Roman" w:cs="Times New Roman"/>
          <w:color w:val="000000"/>
          <w:sz w:val="24"/>
          <w:szCs w:val="24"/>
        </w:rPr>
        <w:t>». Згідно концепції планується створення до 500 робочих місць.</w:t>
      </w:r>
    </w:p>
    <w:p w:rsidR="00E62A72" w:rsidRDefault="00300A7F">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Індустріальний парк  «Еко-смарт індустріальний парк «Галіт». Згідно концепції планується створення 1470 робочих місць.</w:t>
      </w:r>
    </w:p>
    <w:p w:rsidR="00E62A72" w:rsidRDefault="00300A7F">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Індустріальний парк  «МІСТО ДІЙ». Згідно Концепції, планує створення 550 робочих місць.</w:t>
      </w:r>
    </w:p>
    <w:p w:rsidR="00E62A72" w:rsidRDefault="00300A7F">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Індустріальний парк «ФЕНІКС-ДОЛИНА ІННОВАЦІЙ». Згідно концепції, планує створення до 500 робочих місць.</w:t>
      </w:r>
    </w:p>
    <w:p w:rsidR="00E62A72" w:rsidRDefault="00300A7F">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Індустріальні парки «</w:t>
      </w:r>
      <w:proofErr w:type="spellStart"/>
      <w:r>
        <w:rPr>
          <w:rFonts w:ascii="Times New Roman" w:eastAsia="Times New Roman" w:hAnsi="Times New Roman" w:cs="Times New Roman"/>
          <w:color w:val="000000"/>
          <w:sz w:val="24"/>
          <w:szCs w:val="24"/>
        </w:rPr>
        <w:t>Містодій</w:t>
      </w:r>
      <w:proofErr w:type="spellEnd"/>
      <w:r>
        <w:rPr>
          <w:rFonts w:ascii="Times New Roman" w:eastAsia="Times New Roman" w:hAnsi="Times New Roman" w:cs="Times New Roman"/>
          <w:color w:val="000000"/>
          <w:sz w:val="24"/>
          <w:szCs w:val="24"/>
        </w:rPr>
        <w:t>» та «Фенікс-долина інновацій» зареєстровані в реєстрі індустріальних парків в 2025 році.</w:t>
      </w:r>
    </w:p>
    <w:p w:rsidR="00E62A72" w:rsidRDefault="00300A7F">
      <w:pPr>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Кількість економічно активних суб'єктів господарювання станом на 01.01.2025 становлять: </w:t>
      </w:r>
    </w:p>
    <w:p w:rsidR="00E62A72" w:rsidRDefault="00300A7F">
      <w:pPr>
        <w:spacing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- 2809 юридичних осіб;</w:t>
      </w:r>
    </w:p>
    <w:p w:rsidR="00E62A72" w:rsidRDefault="00300A7F">
      <w:pPr>
        <w:spacing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- 4705 фізичних-осіб підприємців.</w:t>
      </w:r>
    </w:p>
    <w:p w:rsidR="00E62A72" w:rsidRDefault="00300A7F">
      <w:pPr>
        <w:jc w:val="both"/>
        <w:rPr>
          <w:rFonts w:ascii="Times New Roman" w:eastAsia="Times New Roman" w:hAnsi="Times New Roman" w:cs="Times New Roman"/>
          <w:sz w:val="28"/>
          <w:szCs w:val="28"/>
        </w:rPr>
      </w:pPr>
      <w:r>
        <w:rPr>
          <w:rFonts w:ascii="Times New Roman" w:eastAsia="Times New Roman" w:hAnsi="Times New Roman" w:cs="Times New Roman"/>
          <w:b/>
          <w:bCs/>
          <w:noProof/>
          <w:sz w:val="28"/>
          <w:szCs w:val="28"/>
          <w:lang w:val="uk-UA"/>
        </w:rPr>
        <w:drawing>
          <wp:inline distT="0" distB="0" distL="0" distR="0">
            <wp:extent cx="2972118" cy="1645984"/>
            <wp:effectExtent l="0" t="0" r="0" b="0"/>
            <wp:docPr id="19"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8"/>
                    <a:srcRect/>
                    <a:stretch>
                      <a:fillRect/>
                    </a:stretch>
                  </pic:blipFill>
                  <pic:spPr>
                    <a:xfrm>
                      <a:off x="0" y="0"/>
                      <a:ext cx="2972118" cy="1645984"/>
                    </a:xfrm>
                    <a:prstGeom prst="rect">
                      <a:avLst/>
                    </a:prstGeom>
                    <a:ln/>
                  </pic:spPr>
                </pic:pic>
              </a:graphicData>
            </a:graphic>
          </wp:inline>
        </w:drawing>
      </w:r>
      <w:r>
        <w:rPr>
          <w:rFonts w:ascii="Times New Roman" w:eastAsia="Times New Roman" w:hAnsi="Times New Roman" w:cs="Times New Roman"/>
          <w:noProof/>
          <w:sz w:val="28"/>
          <w:szCs w:val="28"/>
          <w:lang w:val="uk-UA"/>
        </w:rPr>
        <w:drawing>
          <wp:inline distT="0" distB="0" distL="0" distR="0">
            <wp:extent cx="2957870" cy="1639101"/>
            <wp:effectExtent l="0" t="0" r="0" b="0"/>
            <wp:docPr id="1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9"/>
                    <a:srcRect/>
                    <a:stretch>
                      <a:fillRect/>
                    </a:stretch>
                  </pic:blipFill>
                  <pic:spPr>
                    <a:xfrm>
                      <a:off x="0" y="0"/>
                      <a:ext cx="2957870" cy="1639101"/>
                    </a:xfrm>
                    <a:prstGeom prst="rect">
                      <a:avLst/>
                    </a:prstGeom>
                    <a:ln/>
                  </pic:spPr>
                </pic:pic>
              </a:graphicData>
            </a:graphic>
          </wp:inline>
        </w:drawing>
      </w:r>
    </w:p>
    <w:p w:rsidR="00E62A72" w:rsidRDefault="00300A7F">
      <w:pPr>
        <w:pBdr>
          <w:top w:val="nil"/>
          <w:left w:val="nil"/>
          <w:bottom w:val="nil"/>
          <w:right w:val="nil"/>
          <w:between w:val="nil"/>
        </w:pBdr>
        <w:spacing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Впродовж 2025 року в Дрогобицькій міській територіальній громаді зареєстровано 821 нового суб’єкта господарювання, з них 68 юридичних осіб та 753 фізичні особи-підприємці. Водночас припинили діяльність 617 суб’єктів, у тому числі 32 юридичні особи та 585 фізичних осіб-підприємців.</w:t>
      </w:r>
    </w:p>
    <w:p w:rsidR="00E62A72" w:rsidRDefault="00300A7F">
      <w:pPr>
        <w:spacing w:before="280" w:after="28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Чистий приріст суб’єктів господарювання за підсумками року становив +204 одиниці, з яких:</w:t>
      </w:r>
    </w:p>
    <w:p w:rsidR="00E62A72" w:rsidRDefault="00300A7F">
      <w:pPr>
        <w:numPr>
          <w:ilvl w:val="0"/>
          <w:numId w:val="23"/>
        </w:numPr>
        <w:spacing w:before="280" w:after="0" w:line="240" w:lineRule="auto"/>
        <w:ind w:left="0" w:firstLine="567"/>
        <w:jc w:val="both"/>
      </w:pPr>
      <w:r>
        <w:rPr>
          <w:rFonts w:ascii="Times New Roman" w:eastAsia="Times New Roman" w:hAnsi="Times New Roman" w:cs="Times New Roman"/>
          <w:sz w:val="24"/>
          <w:szCs w:val="24"/>
        </w:rPr>
        <w:t>юридичні особи: +36 (68 зареєстровано проти 32 припинених);</w:t>
      </w:r>
    </w:p>
    <w:p w:rsidR="00E62A72" w:rsidRDefault="00300A7F">
      <w:pPr>
        <w:numPr>
          <w:ilvl w:val="0"/>
          <w:numId w:val="23"/>
        </w:numPr>
        <w:spacing w:after="280" w:line="240" w:lineRule="auto"/>
        <w:ind w:left="0" w:firstLine="567"/>
        <w:jc w:val="both"/>
      </w:pPr>
      <w:r>
        <w:rPr>
          <w:rFonts w:ascii="Times New Roman" w:eastAsia="Times New Roman" w:hAnsi="Times New Roman" w:cs="Times New Roman"/>
          <w:sz w:val="24"/>
          <w:szCs w:val="24"/>
        </w:rPr>
        <w:t>ФОП: +168 (753 зареєстровано проти 585 припинених).</w:t>
      </w:r>
    </w:p>
    <w:p w:rsidR="00E62A72" w:rsidRDefault="00300A7F">
      <w:pPr>
        <w:spacing w:before="280" w:after="28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відносному вимірі на кожні 100 новостворених суб’єктів припинили діяльність 75 суб’єктів, що свідчить про переважання процесів створення бізнесу над його згортанням. Частка фізичних осіб-підприємців у загальній структурі як реєстрацій, так і припинень перевищує 90%, що підтверджує ключову роль малого підприємництва в економіці громади.</w:t>
      </w:r>
    </w:p>
    <w:p w:rsidR="00E62A72" w:rsidRDefault="00300A7F">
      <w:pPr>
        <w:spacing w:before="280" w:after="28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Разом з тим, значна кількість припинень діяльності, особливо серед ФОП, вказує на високу плинність малого бізнесу, зумовлену воєнними ризиками, змінами податкового навантаження та платоспроможного попиту населення. Загалом динаміка 2025 року є </w:t>
      </w:r>
      <w:proofErr w:type="spellStart"/>
      <w:r>
        <w:rPr>
          <w:rFonts w:ascii="Times New Roman" w:eastAsia="Times New Roman" w:hAnsi="Times New Roman" w:cs="Times New Roman"/>
          <w:sz w:val="24"/>
          <w:szCs w:val="24"/>
        </w:rPr>
        <w:t>помірно</w:t>
      </w:r>
      <w:proofErr w:type="spellEnd"/>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позитивною та свідчить про збереження підприємницької активності й адаптивність місцевої економіки в умовах воєнного стану.</w:t>
      </w:r>
    </w:p>
    <w:p w:rsidR="00E62A72" w:rsidRDefault="00300A7F">
      <w:pPr>
        <w:tabs>
          <w:tab w:val="left" w:pos="709"/>
        </w:tabs>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val="uk-UA"/>
        </w:rPr>
        <w:drawing>
          <wp:inline distT="0" distB="0" distL="0" distR="0">
            <wp:extent cx="3427123" cy="1942521"/>
            <wp:effectExtent l="0" t="0" r="0" b="0"/>
            <wp:docPr id="20"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0"/>
                    <a:srcRect/>
                    <a:stretch>
                      <a:fillRect/>
                    </a:stretch>
                  </pic:blipFill>
                  <pic:spPr>
                    <a:xfrm>
                      <a:off x="0" y="0"/>
                      <a:ext cx="3427123" cy="1942521"/>
                    </a:xfrm>
                    <a:prstGeom prst="rect">
                      <a:avLst/>
                    </a:prstGeom>
                    <a:ln/>
                  </pic:spPr>
                </pic:pic>
              </a:graphicData>
            </a:graphic>
          </wp:inline>
        </w:drawing>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bookmarkStart w:id="2" w:name="_nej36bfs7bn1" w:colFirst="0" w:colLast="0"/>
      <w:bookmarkEnd w:id="2"/>
      <w:r>
        <w:rPr>
          <w:rFonts w:ascii="Times New Roman" w:eastAsia="Times New Roman" w:hAnsi="Times New Roman" w:cs="Times New Roman"/>
          <w:color w:val="000000"/>
          <w:sz w:val="24"/>
          <w:szCs w:val="24"/>
        </w:rPr>
        <w:t xml:space="preserve">Інвестиційна діяльність у 2025 році була спрямована на формування довгострокових передумов сталого розвитку громади, залучення зовнішніх ресурсів для реалізації стратегічних проєктів, розвиток людського капіталу, просторового планування та впровадження сучасних управлінських інструментів. Особлива увага приділялася підготовці якісних </w:t>
      </w:r>
      <w:proofErr w:type="spellStart"/>
      <w:r>
        <w:rPr>
          <w:rFonts w:ascii="Times New Roman" w:eastAsia="Times New Roman" w:hAnsi="Times New Roman" w:cs="Times New Roman"/>
          <w:color w:val="000000"/>
          <w:sz w:val="24"/>
          <w:szCs w:val="24"/>
        </w:rPr>
        <w:t>проєктних</w:t>
      </w:r>
      <w:proofErr w:type="spellEnd"/>
      <w:r>
        <w:rPr>
          <w:rFonts w:ascii="Times New Roman" w:eastAsia="Times New Roman" w:hAnsi="Times New Roman" w:cs="Times New Roman"/>
          <w:color w:val="000000"/>
          <w:sz w:val="24"/>
          <w:szCs w:val="24"/>
        </w:rPr>
        <w:t xml:space="preserve"> заявок, розвитку </w:t>
      </w:r>
      <w:proofErr w:type="spellStart"/>
      <w:r>
        <w:rPr>
          <w:rFonts w:ascii="Times New Roman" w:eastAsia="Times New Roman" w:hAnsi="Times New Roman" w:cs="Times New Roman"/>
          <w:color w:val="000000"/>
          <w:sz w:val="24"/>
          <w:szCs w:val="24"/>
        </w:rPr>
        <w:t>партнерств</w:t>
      </w:r>
      <w:proofErr w:type="spellEnd"/>
      <w:r>
        <w:rPr>
          <w:rFonts w:ascii="Times New Roman" w:eastAsia="Times New Roman" w:hAnsi="Times New Roman" w:cs="Times New Roman"/>
          <w:color w:val="000000"/>
          <w:sz w:val="24"/>
          <w:szCs w:val="24"/>
        </w:rPr>
        <w:t xml:space="preserve"> із міжнародними організаціями та містами-партнерами, а також формуванню системних рішень для післявоєнного відновлення.</w:t>
      </w:r>
    </w:p>
    <w:p w:rsidR="00E62A72" w:rsidRDefault="00300A7F">
      <w:pPr>
        <w:spacing w:line="276" w:lineRule="auto"/>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Однією із галузей економіки є сільське господарство. Сільськогосподарський сектор громади представлений фермерськими господарствами, які займаються вирощуванням зернових культур, технічних культур, овочів ,ягід та фруктів. Під урожай в 2025 році було використано площі 272 га, а саме під посів зернових культур-50 га, технічних культур-216 га, картопля-4га, овочі-2 га.</w:t>
      </w:r>
    </w:p>
    <w:p w:rsidR="00E62A72" w:rsidRDefault="00300A7F">
      <w:pPr>
        <w:spacing w:before="240" w:after="0" w:line="276" w:lineRule="auto"/>
        <w:ind w:firstLine="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Аграрії Дрогобицької територіальної громади активно приймають участь в програмах підтримки АПК.</w:t>
      </w:r>
    </w:p>
    <w:p w:rsidR="00E62A72" w:rsidRDefault="00300A7F">
      <w:pPr>
        <w:spacing w:line="276" w:lineRule="auto"/>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2025 році одне із фермерських господарств Дрогобицької громади отримало грантову підтримку від ФАО в розмірі 25 тисяч доларів для закупівлі обладнання по переробці молока.</w:t>
      </w:r>
    </w:p>
    <w:p w:rsidR="00E62A72" w:rsidRDefault="00300A7F">
      <w:pPr>
        <w:spacing w:line="276" w:lineRule="auto"/>
        <w:ind w:firstLine="700"/>
        <w:jc w:val="both"/>
        <w:rPr>
          <w:rFonts w:ascii="Times New Roman" w:eastAsia="Times New Roman" w:hAnsi="Times New Roman" w:cs="Times New Roman"/>
          <w:color w:val="0A0A0A"/>
          <w:sz w:val="24"/>
          <w:szCs w:val="24"/>
          <w:highlight w:val="white"/>
        </w:rPr>
      </w:pPr>
      <w:r>
        <w:rPr>
          <w:rFonts w:ascii="Times New Roman" w:eastAsia="Times New Roman" w:hAnsi="Times New Roman" w:cs="Times New Roman"/>
          <w:color w:val="0A0A0A"/>
          <w:sz w:val="24"/>
          <w:szCs w:val="24"/>
          <w:highlight w:val="white"/>
        </w:rPr>
        <w:t>Спеціальну бюджетну дотацію від Державного аграрного сектору за утримання корів отримало 20 фізичних осіб та  2 фермерські господарства, що мають від 3 до 100 корів (усіх напрямів продуктивності), отримали по 7 000 грн на одну голову.</w:t>
      </w:r>
    </w:p>
    <w:p w:rsidR="00E62A72" w:rsidRDefault="00300A7F">
      <w:pPr>
        <w:spacing w:line="276" w:lineRule="auto"/>
        <w:ind w:firstLine="700"/>
        <w:jc w:val="both"/>
        <w:rPr>
          <w:rFonts w:ascii="Times New Roman" w:eastAsia="Times New Roman" w:hAnsi="Times New Roman" w:cs="Times New Roman"/>
          <w:color w:val="0A0A0A"/>
          <w:sz w:val="24"/>
          <w:szCs w:val="24"/>
          <w:highlight w:val="white"/>
        </w:rPr>
      </w:pPr>
      <w:r>
        <w:rPr>
          <w:rFonts w:ascii="Times New Roman" w:eastAsia="Times New Roman" w:hAnsi="Times New Roman" w:cs="Times New Roman"/>
          <w:color w:val="0A0A0A"/>
          <w:sz w:val="24"/>
          <w:szCs w:val="24"/>
          <w:highlight w:val="white"/>
        </w:rPr>
        <w:t>Державною дотацією від ДАР на оброблювання сільськогосподарських угідь площею від 1 до 120 га отримали фізичні особи та ФОП (всього -9).</w:t>
      </w:r>
    </w:p>
    <w:p w:rsidR="00E62A72" w:rsidRDefault="00E62A72">
      <w:pPr>
        <w:pBdr>
          <w:top w:val="nil"/>
          <w:left w:val="nil"/>
          <w:bottom w:val="nil"/>
          <w:right w:val="nil"/>
          <w:between w:val="nil"/>
        </w:pBdr>
        <w:spacing w:line="240" w:lineRule="auto"/>
        <w:ind w:firstLine="570"/>
        <w:jc w:val="both"/>
        <w:rPr>
          <w:rFonts w:ascii="Times New Roman" w:eastAsia="Times New Roman" w:hAnsi="Times New Roman" w:cs="Times New Roman"/>
          <w:sz w:val="24"/>
          <w:szCs w:val="24"/>
        </w:rPr>
      </w:pPr>
      <w:bookmarkStart w:id="3" w:name="_4yxsnjk86f6r" w:colFirst="0" w:colLast="0"/>
      <w:bookmarkEnd w:id="3"/>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 2025 році проводилася активна робота над </w:t>
      </w:r>
      <w:proofErr w:type="spellStart"/>
      <w:r>
        <w:rPr>
          <w:rFonts w:ascii="Times New Roman" w:eastAsia="Times New Roman" w:hAnsi="Times New Roman" w:cs="Times New Roman"/>
          <w:color w:val="000000"/>
          <w:sz w:val="24"/>
          <w:szCs w:val="24"/>
        </w:rPr>
        <w:t>проєктом</w:t>
      </w:r>
      <w:proofErr w:type="spellEnd"/>
      <w:r>
        <w:rPr>
          <w:rFonts w:ascii="Times New Roman" w:eastAsia="Times New Roman" w:hAnsi="Times New Roman" w:cs="Times New Roman"/>
          <w:color w:val="000000"/>
          <w:sz w:val="24"/>
          <w:szCs w:val="24"/>
        </w:rPr>
        <w:t xml:space="preserve"> «Талант </w:t>
      </w:r>
      <w:proofErr w:type="spellStart"/>
      <w:r>
        <w:rPr>
          <w:rFonts w:ascii="Times New Roman" w:eastAsia="Times New Roman" w:hAnsi="Times New Roman" w:cs="Times New Roman"/>
          <w:color w:val="000000"/>
          <w:sz w:val="24"/>
          <w:szCs w:val="24"/>
        </w:rPr>
        <w:t>Хаб</w:t>
      </w:r>
      <w:proofErr w:type="spellEnd"/>
      <w:r>
        <w:rPr>
          <w:rFonts w:ascii="Times New Roman" w:eastAsia="Times New Roman" w:hAnsi="Times New Roman" w:cs="Times New Roman"/>
          <w:color w:val="000000"/>
          <w:sz w:val="24"/>
          <w:szCs w:val="24"/>
        </w:rPr>
        <w:t xml:space="preserve">» як новою моделлю позашкільної освіти, орієнтованою на інтеграцію освіти, науки, бізнесу та громади. У межах підготовки концепції здійснювалась комунікація з навчальними закладами громади та відділом освіти, налагоджено співпрацю з Український католицький університет та Донецький національний технічний університет. Проведено опитування представників </w:t>
      </w:r>
      <w:r>
        <w:rPr>
          <w:rFonts w:ascii="Times New Roman" w:eastAsia="Times New Roman" w:hAnsi="Times New Roman" w:cs="Times New Roman"/>
          <w:color w:val="000000"/>
          <w:sz w:val="24"/>
          <w:szCs w:val="24"/>
        </w:rPr>
        <w:lastRenderedPageBreak/>
        <w:t xml:space="preserve">місцевого бізнесу щодо потреб у підготовці кваліфікованих кадрів та організації виробничої практики для молоді. Представники громади брали участь у робочій групі з розробки концепції створення мережі освітніх траєкторій «Дрогобич Талант </w:t>
      </w:r>
      <w:proofErr w:type="spellStart"/>
      <w:r>
        <w:rPr>
          <w:rFonts w:ascii="Times New Roman" w:eastAsia="Times New Roman" w:hAnsi="Times New Roman" w:cs="Times New Roman"/>
          <w:color w:val="000000"/>
          <w:sz w:val="24"/>
          <w:szCs w:val="24"/>
        </w:rPr>
        <w:t>Хаб</w:t>
      </w:r>
      <w:proofErr w:type="spellEnd"/>
      <w:r>
        <w:rPr>
          <w:rFonts w:ascii="Times New Roman" w:eastAsia="Times New Roman" w:hAnsi="Times New Roman" w:cs="Times New Roman"/>
          <w:color w:val="000000"/>
          <w:sz w:val="24"/>
          <w:szCs w:val="24"/>
        </w:rPr>
        <w:t>» відповідно до доручення міського голови.</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 серпні 2025 року підготовлено та подано </w:t>
      </w:r>
      <w:proofErr w:type="spellStart"/>
      <w:r>
        <w:rPr>
          <w:rFonts w:ascii="Times New Roman" w:eastAsia="Times New Roman" w:hAnsi="Times New Roman" w:cs="Times New Roman"/>
          <w:color w:val="000000"/>
          <w:sz w:val="24"/>
          <w:szCs w:val="24"/>
        </w:rPr>
        <w:t>проєктну</w:t>
      </w:r>
      <w:proofErr w:type="spellEnd"/>
      <w:r>
        <w:rPr>
          <w:rFonts w:ascii="Times New Roman" w:eastAsia="Times New Roman" w:hAnsi="Times New Roman" w:cs="Times New Roman"/>
          <w:color w:val="000000"/>
          <w:sz w:val="24"/>
          <w:szCs w:val="24"/>
        </w:rPr>
        <w:t xml:space="preserve"> заявку «Створення сприятливого інклюзивного середовища для дітей та молоді: Талант-</w:t>
      </w:r>
      <w:proofErr w:type="spellStart"/>
      <w:r>
        <w:rPr>
          <w:rFonts w:ascii="Times New Roman" w:eastAsia="Times New Roman" w:hAnsi="Times New Roman" w:cs="Times New Roman"/>
          <w:color w:val="000000"/>
          <w:sz w:val="24"/>
          <w:szCs w:val="24"/>
        </w:rPr>
        <w:t>Хаб</w:t>
      </w:r>
      <w:proofErr w:type="spellEnd"/>
      <w:r>
        <w:rPr>
          <w:rFonts w:ascii="Times New Roman" w:eastAsia="Times New Roman" w:hAnsi="Times New Roman" w:cs="Times New Roman"/>
          <w:color w:val="000000"/>
          <w:sz w:val="24"/>
          <w:szCs w:val="24"/>
        </w:rPr>
        <w:t xml:space="preserve"> у Дрогобичі – </w:t>
      </w:r>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Лишайся вдома» на конкурс програми U-LEAD з Європою. Проєкт розроблявся у співпраці з відділом економіки, а також здійснювалася підготовча робота для подальшої реалізації ініціативи у разі отримання фінансування.</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Важливим напрямом інвестиційної діяльності у 2025 році стала співпраця з ООН-</w:t>
      </w:r>
      <w:proofErr w:type="spellStart"/>
      <w:r>
        <w:rPr>
          <w:rFonts w:ascii="Times New Roman" w:eastAsia="Times New Roman" w:hAnsi="Times New Roman" w:cs="Times New Roman"/>
          <w:color w:val="000000"/>
          <w:sz w:val="24"/>
          <w:szCs w:val="24"/>
        </w:rPr>
        <w:t>Хабітат</w:t>
      </w:r>
      <w:proofErr w:type="spellEnd"/>
      <w:r>
        <w:rPr>
          <w:rFonts w:ascii="Times New Roman" w:eastAsia="Times New Roman" w:hAnsi="Times New Roman" w:cs="Times New Roman"/>
          <w:color w:val="000000"/>
          <w:sz w:val="24"/>
          <w:szCs w:val="24"/>
        </w:rPr>
        <w:t xml:space="preserve"> у межах </w:t>
      </w:r>
      <w:proofErr w:type="spellStart"/>
      <w:r>
        <w:rPr>
          <w:rFonts w:ascii="Times New Roman" w:eastAsia="Times New Roman" w:hAnsi="Times New Roman" w:cs="Times New Roman"/>
          <w:color w:val="000000"/>
          <w:sz w:val="24"/>
          <w:szCs w:val="24"/>
        </w:rPr>
        <w:t>проєкту</w:t>
      </w:r>
      <w:proofErr w:type="spellEnd"/>
      <w:r>
        <w:rPr>
          <w:rFonts w:ascii="Times New Roman" w:eastAsia="Times New Roman" w:hAnsi="Times New Roman" w:cs="Times New Roman"/>
          <w:color w:val="000000"/>
          <w:sz w:val="24"/>
          <w:szCs w:val="24"/>
        </w:rPr>
        <w:t xml:space="preserve"> «На шляху до інклюзивного та стійкого відновлення міст в Україні». За підтримки міжнародних експертів було розроблено Концепцію інтегрованого розвитку громади. Протягом року відбувалися онлайн-зустрічі з фахівцями програми, підготовлено та проведено два громадські обговорення проєкту Концепції, документ пройшов розгляд на постійних комісіях міської ради та був затверджений рішенням сесії. Після затвердження розпочато роботу над дорожньою картою впровадження Концепції та відібрано 10 пріоритетних проєктів для подальшого опрацювання спільно з експертами ООН-</w:t>
      </w:r>
      <w:proofErr w:type="spellStart"/>
      <w:r>
        <w:rPr>
          <w:rFonts w:ascii="Times New Roman" w:eastAsia="Times New Roman" w:hAnsi="Times New Roman" w:cs="Times New Roman"/>
          <w:color w:val="000000"/>
          <w:sz w:val="24"/>
          <w:szCs w:val="24"/>
        </w:rPr>
        <w:t>Хабітат</w:t>
      </w:r>
      <w:proofErr w:type="spellEnd"/>
      <w:r>
        <w:rPr>
          <w:rFonts w:ascii="Times New Roman" w:eastAsia="Times New Roman" w:hAnsi="Times New Roman" w:cs="Times New Roman"/>
          <w:color w:val="000000"/>
          <w:sz w:val="24"/>
          <w:szCs w:val="24"/>
        </w:rPr>
        <w:t>.</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 межах цього ж партнерства обрано планувальний район для розробки концепції розвитку району спільно з урбаністичними експертами Ro3kvit </w:t>
      </w:r>
      <w:proofErr w:type="spellStart"/>
      <w:r>
        <w:rPr>
          <w:rFonts w:ascii="Times New Roman" w:eastAsia="Times New Roman" w:hAnsi="Times New Roman" w:cs="Times New Roman"/>
          <w:color w:val="000000"/>
          <w:sz w:val="24"/>
          <w:szCs w:val="24"/>
        </w:rPr>
        <w:t>Urban</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Coalition</w:t>
      </w:r>
      <w:proofErr w:type="spellEnd"/>
      <w:r>
        <w:rPr>
          <w:rFonts w:ascii="Times New Roman" w:eastAsia="Times New Roman" w:hAnsi="Times New Roman" w:cs="Times New Roman"/>
          <w:color w:val="000000"/>
          <w:sz w:val="24"/>
          <w:szCs w:val="24"/>
        </w:rPr>
        <w:t xml:space="preserve"> та UN-</w:t>
      </w:r>
      <w:proofErr w:type="spellStart"/>
      <w:r>
        <w:rPr>
          <w:rFonts w:ascii="Times New Roman" w:eastAsia="Times New Roman" w:hAnsi="Times New Roman" w:cs="Times New Roman"/>
          <w:color w:val="000000"/>
          <w:sz w:val="24"/>
          <w:szCs w:val="24"/>
        </w:rPr>
        <w:t>Habitat</w:t>
      </w:r>
      <w:proofErr w:type="spellEnd"/>
      <w:r>
        <w:rPr>
          <w:rFonts w:ascii="Times New Roman" w:eastAsia="Times New Roman" w:hAnsi="Times New Roman" w:cs="Times New Roman"/>
          <w:color w:val="000000"/>
          <w:sz w:val="24"/>
          <w:szCs w:val="24"/>
        </w:rPr>
        <w:t xml:space="preserve">. Пілотним районом визначено центральну частину м. Стебник (Новий Стебник). У жовтні 2025 року організовано </w:t>
      </w:r>
      <w:proofErr w:type="spellStart"/>
      <w:r>
        <w:rPr>
          <w:rFonts w:ascii="Times New Roman" w:eastAsia="Times New Roman" w:hAnsi="Times New Roman" w:cs="Times New Roman"/>
          <w:color w:val="000000"/>
          <w:sz w:val="24"/>
          <w:szCs w:val="24"/>
        </w:rPr>
        <w:t>воркшоп</w:t>
      </w:r>
      <w:proofErr w:type="spellEnd"/>
      <w:r>
        <w:rPr>
          <w:rFonts w:ascii="Times New Roman" w:eastAsia="Times New Roman" w:hAnsi="Times New Roman" w:cs="Times New Roman"/>
          <w:color w:val="000000"/>
          <w:sz w:val="24"/>
          <w:szCs w:val="24"/>
        </w:rPr>
        <w:t xml:space="preserve"> із мешканцями Стебника за участі міжнародних експертів, під час якого презентовано пропозиції розвитку центральної частини міста. У грудні 2025 року напрацьовані підходи були представлені на підсумковому заході в Львів спільно з громадами-партнерами.</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Паралельно у 2025 році громада долучилась до проєкту «Справедливий перехід: цифрові інструменти та спроможність для інклюзивного, розумного та стійкого відновлення міст в Україні» за участі експертів UNITAC </w:t>
      </w:r>
      <w:proofErr w:type="spellStart"/>
      <w:r>
        <w:rPr>
          <w:rFonts w:ascii="Times New Roman" w:eastAsia="Times New Roman" w:hAnsi="Times New Roman" w:cs="Times New Roman"/>
          <w:color w:val="000000"/>
          <w:sz w:val="24"/>
          <w:szCs w:val="24"/>
        </w:rPr>
        <w:t>Hamburg</w:t>
      </w:r>
      <w:proofErr w:type="spellEnd"/>
      <w:r>
        <w:rPr>
          <w:rFonts w:ascii="Times New Roman" w:eastAsia="Times New Roman" w:hAnsi="Times New Roman" w:cs="Times New Roman"/>
          <w:color w:val="000000"/>
          <w:sz w:val="24"/>
          <w:szCs w:val="24"/>
        </w:rPr>
        <w:t xml:space="preserve">. У межах проєкту проводилась робота над цифровим застосунком </w:t>
      </w:r>
      <w:proofErr w:type="spellStart"/>
      <w:r>
        <w:rPr>
          <w:rFonts w:ascii="Times New Roman" w:eastAsia="Times New Roman" w:hAnsi="Times New Roman" w:cs="Times New Roman"/>
          <w:color w:val="000000"/>
          <w:sz w:val="24"/>
          <w:szCs w:val="24"/>
        </w:rPr>
        <w:t>EnerGIS</w:t>
      </w:r>
      <w:proofErr w:type="spellEnd"/>
      <w:r>
        <w:rPr>
          <w:rFonts w:ascii="Times New Roman" w:eastAsia="Times New Roman" w:hAnsi="Times New Roman" w:cs="Times New Roman"/>
          <w:color w:val="000000"/>
          <w:sz w:val="24"/>
          <w:szCs w:val="24"/>
        </w:rPr>
        <w:t xml:space="preserve"> для нанесення </w:t>
      </w:r>
      <w:proofErr w:type="spellStart"/>
      <w:r>
        <w:rPr>
          <w:rFonts w:ascii="Times New Roman" w:eastAsia="Times New Roman" w:hAnsi="Times New Roman" w:cs="Times New Roman"/>
          <w:color w:val="000000"/>
          <w:sz w:val="24"/>
          <w:szCs w:val="24"/>
        </w:rPr>
        <w:t>геопросторових</w:t>
      </w:r>
      <w:proofErr w:type="spellEnd"/>
      <w:r>
        <w:rPr>
          <w:rFonts w:ascii="Times New Roman" w:eastAsia="Times New Roman" w:hAnsi="Times New Roman" w:cs="Times New Roman"/>
          <w:color w:val="000000"/>
          <w:sz w:val="24"/>
          <w:szCs w:val="24"/>
        </w:rPr>
        <w:t xml:space="preserve"> даних на карту громади. Представники громади взяли участь в урбаністичній конференції в Гамбург та робочих сесіях у </w:t>
      </w:r>
      <w:proofErr w:type="spellStart"/>
      <w:r>
        <w:rPr>
          <w:rFonts w:ascii="Times New Roman" w:eastAsia="Times New Roman" w:hAnsi="Times New Roman" w:cs="Times New Roman"/>
          <w:color w:val="000000"/>
          <w:sz w:val="24"/>
          <w:szCs w:val="24"/>
        </w:rPr>
        <w:t>HafenCity</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University</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Hamburg</w:t>
      </w:r>
      <w:proofErr w:type="spellEnd"/>
      <w:r>
        <w:rPr>
          <w:rFonts w:ascii="Times New Roman" w:eastAsia="Times New Roman" w:hAnsi="Times New Roman" w:cs="Times New Roman"/>
          <w:color w:val="000000"/>
          <w:sz w:val="24"/>
          <w:szCs w:val="24"/>
        </w:rPr>
        <w:t xml:space="preserve">, присвячених тестуванню системи планування міського відновлення </w:t>
      </w:r>
      <w:proofErr w:type="spellStart"/>
      <w:r>
        <w:rPr>
          <w:rFonts w:ascii="Times New Roman" w:eastAsia="Times New Roman" w:hAnsi="Times New Roman" w:cs="Times New Roman"/>
          <w:color w:val="000000"/>
          <w:sz w:val="24"/>
          <w:szCs w:val="24"/>
        </w:rPr>
        <w:t>Urban</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Recovery</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Planning</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System</w:t>
      </w:r>
      <w:proofErr w:type="spellEnd"/>
      <w:r>
        <w:rPr>
          <w:rFonts w:ascii="Times New Roman" w:eastAsia="Times New Roman" w:hAnsi="Times New Roman" w:cs="Times New Roman"/>
          <w:color w:val="000000"/>
          <w:sz w:val="24"/>
          <w:szCs w:val="24"/>
        </w:rPr>
        <w:t xml:space="preserve"> (URPS) та обговоренню цифрових інструментів для післявоєнного відновлення міст. У листопаді 2025 року відбулася презентація системи URPS та практичні навчальні заняття з її використання.</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Окремим напрямом стала підготовка проєкту «Сильні духом: ветеранський простір для воїнів у Дрогобицькій громаді» в межах програми з розширення фінансових можливостей громад через </w:t>
      </w:r>
      <w:proofErr w:type="spellStart"/>
      <w:r>
        <w:rPr>
          <w:rFonts w:ascii="Times New Roman" w:eastAsia="Times New Roman" w:hAnsi="Times New Roman" w:cs="Times New Roman"/>
          <w:color w:val="000000"/>
          <w:sz w:val="24"/>
          <w:szCs w:val="24"/>
        </w:rPr>
        <w:t>краудфандинг</w:t>
      </w:r>
      <w:proofErr w:type="spellEnd"/>
      <w:r>
        <w:rPr>
          <w:rFonts w:ascii="Times New Roman" w:eastAsia="Times New Roman" w:hAnsi="Times New Roman" w:cs="Times New Roman"/>
          <w:color w:val="000000"/>
          <w:sz w:val="24"/>
          <w:szCs w:val="24"/>
        </w:rPr>
        <w:t xml:space="preserve">, яку реалізують платформа Моє місто та Міжнародна організація з міграції. Проєкт було зареєстровано на </w:t>
      </w:r>
      <w:proofErr w:type="spellStart"/>
      <w:r>
        <w:rPr>
          <w:rFonts w:ascii="Times New Roman" w:eastAsia="Times New Roman" w:hAnsi="Times New Roman" w:cs="Times New Roman"/>
          <w:color w:val="000000"/>
          <w:sz w:val="24"/>
          <w:szCs w:val="24"/>
        </w:rPr>
        <w:t>краудфандинговій</w:t>
      </w:r>
      <w:proofErr w:type="spellEnd"/>
      <w:r>
        <w:rPr>
          <w:rFonts w:ascii="Times New Roman" w:eastAsia="Times New Roman" w:hAnsi="Times New Roman" w:cs="Times New Roman"/>
          <w:color w:val="000000"/>
          <w:sz w:val="24"/>
          <w:szCs w:val="24"/>
        </w:rPr>
        <w:t xml:space="preserve"> платформі для збору коштів у розмірі 735,0 тис. грн.</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 межах міжнародної співпраці у 2025 році забезпечено доставку гуманітарних вантажів від партнерів із </w:t>
      </w:r>
      <w:proofErr w:type="spellStart"/>
      <w:r>
        <w:rPr>
          <w:rFonts w:ascii="Times New Roman" w:eastAsia="Times New Roman" w:hAnsi="Times New Roman" w:cs="Times New Roman"/>
          <w:color w:val="000000"/>
          <w:sz w:val="24"/>
          <w:szCs w:val="24"/>
        </w:rPr>
        <w:t>Грайфсвальд</w:t>
      </w:r>
      <w:proofErr w:type="spellEnd"/>
      <w:r>
        <w:rPr>
          <w:rFonts w:ascii="Times New Roman" w:eastAsia="Times New Roman" w:hAnsi="Times New Roman" w:cs="Times New Roman"/>
          <w:color w:val="000000"/>
          <w:sz w:val="24"/>
          <w:szCs w:val="24"/>
        </w:rPr>
        <w:t xml:space="preserve"> у рамках </w:t>
      </w:r>
      <w:proofErr w:type="spellStart"/>
      <w:r>
        <w:rPr>
          <w:rFonts w:ascii="Times New Roman" w:eastAsia="Times New Roman" w:hAnsi="Times New Roman" w:cs="Times New Roman"/>
          <w:color w:val="000000"/>
          <w:sz w:val="24"/>
          <w:szCs w:val="24"/>
        </w:rPr>
        <w:t>проєкту</w:t>
      </w:r>
      <w:proofErr w:type="spellEnd"/>
      <w:r>
        <w:rPr>
          <w:rFonts w:ascii="Times New Roman" w:eastAsia="Times New Roman" w:hAnsi="Times New Roman" w:cs="Times New Roman"/>
          <w:color w:val="000000"/>
          <w:sz w:val="24"/>
          <w:szCs w:val="24"/>
        </w:rPr>
        <w:t xml:space="preserve"> GIZ «Покращення цивільного захисту в рамках муніципальних </w:t>
      </w:r>
      <w:proofErr w:type="spellStart"/>
      <w:r>
        <w:rPr>
          <w:rFonts w:ascii="Times New Roman" w:eastAsia="Times New Roman" w:hAnsi="Times New Roman" w:cs="Times New Roman"/>
          <w:color w:val="000000"/>
          <w:sz w:val="24"/>
          <w:szCs w:val="24"/>
        </w:rPr>
        <w:t>партнерств</w:t>
      </w:r>
      <w:proofErr w:type="spellEnd"/>
      <w:r>
        <w:rPr>
          <w:rFonts w:ascii="Times New Roman" w:eastAsia="Times New Roman" w:hAnsi="Times New Roman" w:cs="Times New Roman"/>
          <w:color w:val="000000"/>
          <w:sz w:val="24"/>
          <w:szCs w:val="24"/>
        </w:rPr>
        <w:t xml:space="preserve"> з Україною» за підтримки </w:t>
      </w:r>
      <w:proofErr w:type="spellStart"/>
      <w:r>
        <w:rPr>
          <w:rFonts w:ascii="Times New Roman" w:eastAsia="Times New Roman" w:hAnsi="Times New Roman" w:cs="Times New Roman"/>
          <w:color w:val="000000"/>
          <w:sz w:val="24"/>
          <w:szCs w:val="24"/>
        </w:rPr>
        <w:t>Engagement</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Global</w:t>
      </w:r>
      <w:proofErr w:type="spellEnd"/>
      <w:r>
        <w:rPr>
          <w:rFonts w:ascii="Times New Roman" w:eastAsia="Times New Roman" w:hAnsi="Times New Roman" w:cs="Times New Roman"/>
          <w:color w:val="000000"/>
          <w:sz w:val="24"/>
          <w:szCs w:val="24"/>
        </w:rPr>
        <w:t>. Громада отримала меблі для облаштування навчальних класів, інтерактивне обладнання для закладів освіти, ігровий майданчик для дітей, багатофункціональні ліжка та 26 тис. медичних масок загальною вартістю близько 69 тис. євро. Отримана допомога сприяла підвищенню рівня цивільного захисту та покращенню умов у соціальній сфері.</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Налагоджено співпрацю з Краків у сфері цифрового врядування. У березні 2025 року підписано угоду про передачу STRADOM — системи управління громадою на основі стратегічних документів та місцевих даних — для подальшого впровадження у діяльності органів місцевого самоврядування.</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Також у 2025 році організовано доставку гуманітарної допомоги від Краківського водоканалу для КП «</w:t>
      </w:r>
      <w:proofErr w:type="spellStart"/>
      <w:r>
        <w:rPr>
          <w:rFonts w:ascii="Times New Roman" w:eastAsia="Times New Roman" w:hAnsi="Times New Roman" w:cs="Times New Roman"/>
          <w:color w:val="000000"/>
          <w:sz w:val="24"/>
          <w:szCs w:val="24"/>
        </w:rPr>
        <w:t>Дрогобичводоканал</w:t>
      </w:r>
      <w:proofErr w:type="spellEnd"/>
      <w:r>
        <w:rPr>
          <w:rFonts w:ascii="Times New Roman" w:eastAsia="Times New Roman" w:hAnsi="Times New Roman" w:cs="Times New Roman"/>
          <w:color w:val="000000"/>
          <w:sz w:val="24"/>
          <w:szCs w:val="24"/>
        </w:rPr>
        <w:t xml:space="preserve">» у вигляді двох спеціалізованих автомобілів: </w:t>
      </w:r>
      <w:proofErr w:type="spellStart"/>
      <w:r>
        <w:rPr>
          <w:rFonts w:ascii="Times New Roman" w:eastAsia="Times New Roman" w:hAnsi="Times New Roman" w:cs="Times New Roman"/>
          <w:color w:val="000000"/>
          <w:sz w:val="24"/>
          <w:szCs w:val="24"/>
        </w:rPr>
        <w:t>Mercedes-Benz</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Actros</w:t>
      </w:r>
      <w:proofErr w:type="spellEnd"/>
      <w:r>
        <w:rPr>
          <w:rFonts w:ascii="Times New Roman" w:eastAsia="Times New Roman" w:hAnsi="Times New Roman" w:cs="Times New Roman"/>
          <w:color w:val="000000"/>
          <w:sz w:val="24"/>
          <w:szCs w:val="24"/>
        </w:rPr>
        <w:t xml:space="preserve"> із гідродинамічно-вакуумною установкою MULLER та </w:t>
      </w:r>
      <w:proofErr w:type="spellStart"/>
      <w:r>
        <w:rPr>
          <w:rFonts w:ascii="Times New Roman" w:eastAsia="Times New Roman" w:hAnsi="Times New Roman" w:cs="Times New Roman"/>
          <w:color w:val="000000"/>
          <w:sz w:val="24"/>
          <w:szCs w:val="24"/>
        </w:rPr>
        <w:t>Mercedes</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Sprinter</w:t>
      </w:r>
      <w:proofErr w:type="spellEnd"/>
      <w:r>
        <w:rPr>
          <w:rFonts w:ascii="Times New Roman" w:eastAsia="Times New Roman" w:hAnsi="Times New Roman" w:cs="Times New Roman"/>
          <w:color w:val="000000"/>
          <w:sz w:val="24"/>
          <w:szCs w:val="24"/>
        </w:rPr>
        <w:t xml:space="preserve"> з комплексом телевізійної інспекції IBAK для діагностики труб. Отримана техніка дає можливість здійснювати професійну діагностику та ремонт водопровідно-каналізаційних мереж із мінімальним втручанням у дорожнє покриття, що підвищує ефективність роботи комунального підприємства та зменшує витрати на відновлення благоустрою.</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 2025 році громада активно </w:t>
      </w:r>
      <w:r>
        <w:rPr>
          <w:rFonts w:ascii="Times New Roman" w:eastAsia="Times New Roman" w:hAnsi="Times New Roman" w:cs="Times New Roman"/>
          <w:sz w:val="24"/>
          <w:szCs w:val="24"/>
        </w:rPr>
        <w:t>долучилася</w:t>
      </w:r>
      <w:r>
        <w:rPr>
          <w:rFonts w:ascii="Times New Roman" w:eastAsia="Times New Roman" w:hAnsi="Times New Roman" w:cs="Times New Roman"/>
          <w:color w:val="000000"/>
          <w:sz w:val="24"/>
          <w:szCs w:val="24"/>
        </w:rPr>
        <w:t xml:space="preserve"> до формування політики </w:t>
      </w:r>
      <w:proofErr w:type="spellStart"/>
      <w:r>
        <w:rPr>
          <w:rFonts w:ascii="Times New Roman" w:eastAsia="Times New Roman" w:hAnsi="Times New Roman" w:cs="Times New Roman"/>
          <w:color w:val="000000"/>
          <w:sz w:val="24"/>
          <w:szCs w:val="24"/>
        </w:rPr>
        <w:t>безбар’єрності</w:t>
      </w:r>
      <w:proofErr w:type="spellEnd"/>
      <w:r>
        <w:rPr>
          <w:rFonts w:ascii="Times New Roman" w:eastAsia="Times New Roman" w:hAnsi="Times New Roman" w:cs="Times New Roman"/>
          <w:color w:val="000000"/>
          <w:sz w:val="24"/>
          <w:szCs w:val="24"/>
        </w:rPr>
        <w:t xml:space="preserve">: представники брали участь у роботі Ради </w:t>
      </w:r>
      <w:proofErr w:type="spellStart"/>
      <w:r>
        <w:rPr>
          <w:rFonts w:ascii="Times New Roman" w:eastAsia="Times New Roman" w:hAnsi="Times New Roman" w:cs="Times New Roman"/>
          <w:color w:val="000000"/>
          <w:sz w:val="24"/>
          <w:szCs w:val="24"/>
        </w:rPr>
        <w:t>безбар’єрності</w:t>
      </w:r>
      <w:proofErr w:type="spellEnd"/>
      <w:r>
        <w:rPr>
          <w:rFonts w:ascii="Times New Roman" w:eastAsia="Times New Roman" w:hAnsi="Times New Roman" w:cs="Times New Roman"/>
          <w:color w:val="000000"/>
          <w:sz w:val="24"/>
          <w:szCs w:val="24"/>
        </w:rPr>
        <w:t xml:space="preserve">, здійснювали обстеження </w:t>
      </w:r>
      <w:proofErr w:type="spellStart"/>
      <w:r>
        <w:rPr>
          <w:rFonts w:ascii="Times New Roman" w:eastAsia="Times New Roman" w:hAnsi="Times New Roman" w:cs="Times New Roman"/>
          <w:color w:val="000000"/>
          <w:sz w:val="24"/>
          <w:szCs w:val="24"/>
        </w:rPr>
        <w:t>безбар’єрних</w:t>
      </w:r>
      <w:proofErr w:type="spellEnd"/>
      <w:r>
        <w:rPr>
          <w:rFonts w:ascii="Times New Roman" w:eastAsia="Times New Roman" w:hAnsi="Times New Roman" w:cs="Times New Roman"/>
          <w:color w:val="000000"/>
          <w:sz w:val="24"/>
          <w:szCs w:val="24"/>
        </w:rPr>
        <w:t xml:space="preserve"> маршрутів у Дрогобичі та Стебнику, готували презентаційні матеріали щодо доступності громадських просторів для </w:t>
      </w:r>
      <w:proofErr w:type="spellStart"/>
      <w:r>
        <w:rPr>
          <w:rFonts w:ascii="Times New Roman" w:eastAsia="Times New Roman" w:hAnsi="Times New Roman" w:cs="Times New Roman"/>
          <w:color w:val="000000"/>
          <w:sz w:val="24"/>
          <w:szCs w:val="24"/>
        </w:rPr>
        <w:t>маломобільних</w:t>
      </w:r>
      <w:proofErr w:type="spellEnd"/>
      <w:r>
        <w:rPr>
          <w:rFonts w:ascii="Times New Roman" w:eastAsia="Times New Roman" w:hAnsi="Times New Roman" w:cs="Times New Roman"/>
          <w:color w:val="000000"/>
          <w:sz w:val="24"/>
          <w:szCs w:val="24"/>
        </w:rPr>
        <w:t xml:space="preserve"> груп населення. Розроблено програму «Дрогобицька громада – громада, дружня до людей похилого віку», яку представлено як складову загальної програми </w:t>
      </w:r>
      <w:proofErr w:type="spellStart"/>
      <w:r>
        <w:rPr>
          <w:rFonts w:ascii="Times New Roman" w:eastAsia="Times New Roman" w:hAnsi="Times New Roman" w:cs="Times New Roman"/>
          <w:color w:val="000000"/>
          <w:sz w:val="24"/>
          <w:szCs w:val="24"/>
        </w:rPr>
        <w:t>безбар’єрності</w:t>
      </w:r>
      <w:proofErr w:type="spellEnd"/>
      <w:r>
        <w:rPr>
          <w:rFonts w:ascii="Times New Roman" w:eastAsia="Times New Roman" w:hAnsi="Times New Roman" w:cs="Times New Roman"/>
          <w:color w:val="000000"/>
          <w:sz w:val="24"/>
          <w:szCs w:val="24"/>
        </w:rPr>
        <w:t xml:space="preserve">, зокрема напрацьовано пропозиції щодо облаштування </w:t>
      </w:r>
      <w:r>
        <w:rPr>
          <w:rFonts w:ascii="Times New Roman" w:eastAsia="Times New Roman" w:hAnsi="Times New Roman" w:cs="Times New Roman"/>
          <w:sz w:val="24"/>
          <w:szCs w:val="24"/>
        </w:rPr>
        <w:t>лавок</w:t>
      </w:r>
      <w:r>
        <w:rPr>
          <w:rFonts w:ascii="Times New Roman" w:eastAsia="Times New Roman" w:hAnsi="Times New Roman" w:cs="Times New Roman"/>
          <w:color w:val="000000"/>
          <w:sz w:val="24"/>
          <w:szCs w:val="24"/>
        </w:rPr>
        <w:t xml:space="preserve"> уздовж вулиці Грушевського.</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Організовано та проведено засідання робочої групи з обрахунку чисельності населення громади, результати якого затверджені рішенням виконавчого комітету станом на 1 січня 2025 року. Також громада брала участь у розробці Стратегії ветеранської політики до 2030 року, продовжувала роботу з опису планувальних районів Дрогобича та Стебника, а також розпочала формування сільських планувальних районів.</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Проводився аналіз показників </w:t>
      </w:r>
      <w:proofErr w:type="spellStart"/>
      <w:r>
        <w:rPr>
          <w:rFonts w:ascii="Times New Roman" w:eastAsia="Times New Roman" w:hAnsi="Times New Roman" w:cs="Times New Roman"/>
          <w:color w:val="000000"/>
          <w:sz w:val="24"/>
          <w:szCs w:val="24"/>
        </w:rPr>
        <w:t>рейтингування</w:t>
      </w:r>
      <w:proofErr w:type="spellEnd"/>
      <w:r>
        <w:rPr>
          <w:rFonts w:ascii="Times New Roman" w:eastAsia="Times New Roman" w:hAnsi="Times New Roman" w:cs="Times New Roman"/>
          <w:color w:val="000000"/>
          <w:sz w:val="24"/>
          <w:szCs w:val="24"/>
        </w:rPr>
        <w:t xml:space="preserve"> громади та розроблялась система збору й передачі статистичних даних до Львівська обласна військова адміністрація. Окремим важливим результатом 2025 року стала розробка та затвердження нової редакції Статуту громади після широкого громадського обговорення на платформі e-</w:t>
      </w:r>
      <w:proofErr w:type="spellStart"/>
      <w:r>
        <w:rPr>
          <w:rFonts w:ascii="Times New Roman" w:eastAsia="Times New Roman" w:hAnsi="Times New Roman" w:cs="Times New Roman"/>
          <w:color w:val="000000"/>
          <w:sz w:val="24"/>
          <w:szCs w:val="24"/>
        </w:rPr>
        <w:t>dem</w:t>
      </w:r>
      <w:proofErr w:type="spellEnd"/>
      <w:r>
        <w:rPr>
          <w:rFonts w:ascii="Times New Roman" w:eastAsia="Times New Roman" w:hAnsi="Times New Roman" w:cs="Times New Roman"/>
          <w:color w:val="000000"/>
          <w:sz w:val="24"/>
          <w:szCs w:val="24"/>
        </w:rPr>
        <w:t>.</w:t>
      </w:r>
    </w:p>
    <w:p w:rsidR="00E62A72" w:rsidRDefault="00300A7F">
      <w:pPr>
        <w:pStyle w:val="3"/>
        <w:rPr>
          <w:i/>
          <w:iCs/>
          <w:sz w:val="24"/>
          <w:szCs w:val="24"/>
        </w:rPr>
      </w:pPr>
      <w:r>
        <w:rPr>
          <w:i/>
          <w:iCs/>
          <w:sz w:val="24"/>
          <w:szCs w:val="24"/>
        </w:rPr>
        <w:t>Основні завдання та пріоритети на 2026 рік</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2026 році інвестиційна діяльність громади буде зосереджена на реалізації та масштабуванні напрацьованих ініціатив, а саме:</w:t>
      </w:r>
    </w:p>
    <w:p w:rsidR="00E62A72" w:rsidRDefault="00300A7F">
      <w:pPr>
        <w:numPr>
          <w:ilvl w:val="0"/>
          <w:numId w:val="13"/>
        </w:numPr>
        <w:pBdr>
          <w:top w:val="nil"/>
          <w:left w:val="nil"/>
          <w:bottom w:val="nil"/>
          <w:right w:val="nil"/>
          <w:between w:val="nil"/>
        </w:pBdr>
        <w:spacing w:after="0" w:line="240" w:lineRule="auto"/>
        <w:ind w:left="0"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продовження роботи над впровадженням положень нової редакції Статуту громади, розробка підзаконних положень і програм до окремих розділів;</w:t>
      </w:r>
    </w:p>
    <w:p w:rsidR="00E62A72" w:rsidRDefault="00300A7F">
      <w:pPr>
        <w:numPr>
          <w:ilvl w:val="0"/>
          <w:numId w:val="13"/>
        </w:numPr>
        <w:pBdr>
          <w:top w:val="nil"/>
          <w:left w:val="nil"/>
          <w:bottom w:val="nil"/>
          <w:right w:val="nil"/>
          <w:between w:val="nil"/>
        </w:pBdr>
        <w:spacing w:after="0" w:line="240" w:lineRule="auto"/>
        <w:ind w:left="0"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реалізація проєкту «Школа самоврядування» шляхом розробки та впровадження «Комплексної програми відкритого врядування та розвитку управлінських </w:t>
      </w:r>
      <w:proofErr w:type="spellStart"/>
      <w:r>
        <w:rPr>
          <w:rFonts w:ascii="Times New Roman" w:eastAsia="Times New Roman" w:hAnsi="Times New Roman" w:cs="Times New Roman"/>
          <w:color w:val="000000"/>
          <w:sz w:val="24"/>
          <w:szCs w:val="24"/>
        </w:rPr>
        <w:t>компетентностей</w:t>
      </w:r>
      <w:proofErr w:type="spellEnd"/>
      <w:r>
        <w:rPr>
          <w:rFonts w:ascii="Times New Roman" w:eastAsia="Times New Roman" w:hAnsi="Times New Roman" w:cs="Times New Roman"/>
          <w:color w:val="000000"/>
          <w:sz w:val="24"/>
          <w:szCs w:val="24"/>
        </w:rPr>
        <w:t xml:space="preserve"> у громаді на 2026–2028 роки», включно з навчанням щодо застосування Статуту громади, проведенням кейс-</w:t>
      </w:r>
      <w:proofErr w:type="spellStart"/>
      <w:r>
        <w:rPr>
          <w:rFonts w:ascii="Times New Roman" w:eastAsia="Times New Roman" w:hAnsi="Times New Roman" w:cs="Times New Roman"/>
          <w:color w:val="000000"/>
          <w:sz w:val="24"/>
          <w:szCs w:val="24"/>
        </w:rPr>
        <w:t>клінік</w:t>
      </w:r>
      <w:proofErr w:type="spellEnd"/>
      <w:r>
        <w:rPr>
          <w:rFonts w:ascii="Times New Roman" w:eastAsia="Times New Roman" w:hAnsi="Times New Roman" w:cs="Times New Roman"/>
          <w:color w:val="000000"/>
          <w:sz w:val="24"/>
          <w:szCs w:val="24"/>
        </w:rPr>
        <w:t xml:space="preserve"> та оптимізацією бізнес-процесів в органах місцевого самоврядування;</w:t>
      </w:r>
    </w:p>
    <w:p w:rsidR="00E62A72" w:rsidRDefault="00300A7F">
      <w:pPr>
        <w:numPr>
          <w:ilvl w:val="0"/>
          <w:numId w:val="13"/>
        </w:numPr>
        <w:pBdr>
          <w:top w:val="nil"/>
          <w:left w:val="nil"/>
          <w:bottom w:val="nil"/>
          <w:right w:val="nil"/>
          <w:between w:val="nil"/>
        </w:pBdr>
        <w:spacing w:after="0" w:line="240" w:lineRule="auto"/>
        <w:ind w:left="0"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впровадження та практичне використання системи STRADOM у щоденній діяльності виконавчих органів;</w:t>
      </w:r>
    </w:p>
    <w:p w:rsidR="00E62A72" w:rsidRDefault="00300A7F">
      <w:pPr>
        <w:numPr>
          <w:ilvl w:val="0"/>
          <w:numId w:val="13"/>
        </w:numPr>
        <w:pBdr>
          <w:top w:val="nil"/>
          <w:left w:val="nil"/>
          <w:bottom w:val="nil"/>
          <w:right w:val="nil"/>
          <w:between w:val="nil"/>
        </w:pBdr>
        <w:spacing w:after="0" w:line="240" w:lineRule="auto"/>
        <w:ind w:left="0"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продовження роботи над планувальними районами громади, зокрема затвердження сільських планувальних районів та формування системи показників для їх моніторингу;</w:t>
      </w:r>
    </w:p>
    <w:p w:rsidR="00E62A72" w:rsidRDefault="00300A7F">
      <w:pPr>
        <w:numPr>
          <w:ilvl w:val="0"/>
          <w:numId w:val="13"/>
        </w:numPr>
        <w:pBdr>
          <w:top w:val="nil"/>
          <w:left w:val="nil"/>
          <w:bottom w:val="nil"/>
          <w:right w:val="nil"/>
          <w:between w:val="nil"/>
        </w:pBdr>
        <w:spacing w:after="0" w:line="240" w:lineRule="auto"/>
        <w:ind w:left="0"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подальша реалізація програми «Дрогобицька громада – громада, дружня до людей похилого віку» як складової політики </w:t>
      </w:r>
      <w:proofErr w:type="spellStart"/>
      <w:r>
        <w:rPr>
          <w:rFonts w:ascii="Times New Roman" w:eastAsia="Times New Roman" w:hAnsi="Times New Roman" w:cs="Times New Roman"/>
          <w:color w:val="000000"/>
          <w:sz w:val="24"/>
          <w:szCs w:val="24"/>
        </w:rPr>
        <w:t>безбар’єрності</w:t>
      </w:r>
      <w:proofErr w:type="spellEnd"/>
      <w:r>
        <w:rPr>
          <w:rFonts w:ascii="Times New Roman" w:eastAsia="Times New Roman" w:hAnsi="Times New Roman" w:cs="Times New Roman"/>
          <w:color w:val="000000"/>
          <w:sz w:val="24"/>
          <w:szCs w:val="24"/>
        </w:rPr>
        <w:t>;</w:t>
      </w:r>
    </w:p>
    <w:p w:rsidR="00E62A72" w:rsidRDefault="00300A7F">
      <w:pPr>
        <w:numPr>
          <w:ilvl w:val="0"/>
          <w:numId w:val="13"/>
        </w:numPr>
        <w:pBdr>
          <w:top w:val="nil"/>
          <w:left w:val="nil"/>
          <w:bottom w:val="nil"/>
          <w:right w:val="nil"/>
          <w:between w:val="nil"/>
        </w:pBdr>
        <w:spacing w:after="0" w:line="240" w:lineRule="auto"/>
        <w:ind w:left="0"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 впровадженн</w:t>
      </w:r>
      <w:r>
        <w:rPr>
          <w:rFonts w:ascii="Times New Roman" w:eastAsia="Times New Roman" w:hAnsi="Times New Roman" w:cs="Times New Roman"/>
          <w:sz w:val="24"/>
          <w:szCs w:val="24"/>
        </w:rPr>
        <w:t>я</w:t>
      </w:r>
      <w:r>
        <w:rPr>
          <w:rFonts w:ascii="Times New Roman" w:eastAsia="Times New Roman" w:hAnsi="Times New Roman" w:cs="Times New Roman"/>
          <w:color w:val="000000"/>
          <w:sz w:val="24"/>
          <w:szCs w:val="24"/>
        </w:rPr>
        <w:t xml:space="preserve"> проєкту «Створення сприятливого інклюзивного середовища для дітей та молоді: Талант-</w:t>
      </w:r>
      <w:proofErr w:type="spellStart"/>
      <w:r>
        <w:rPr>
          <w:rFonts w:ascii="Times New Roman" w:eastAsia="Times New Roman" w:hAnsi="Times New Roman" w:cs="Times New Roman"/>
          <w:color w:val="000000"/>
          <w:sz w:val="24"/>
          <w:szCs w:val="24"/>
        </w:rPr>
        <w:t>Хаб</w:t>
      </w:r>
      <w:proofErr w:type="spellEnd"/>
      <w:r>
        <w:rPr>
          <w:rFonts w:ascii="Times New Roman" w:eastAsia="Times New Roman" w:hAnsi="Times New Roman" w:cs="Times New Roman"/>
          <w:color w:val="000000"/>
          <w:sz w:val="24"/>
          <w:szCs w:val="24"/>
        </w:rPr>
        <w:t xml:space="preserve"> у Дрогобичі – “Лишайся вдома”» .</w:t>
      </w:r>
    </w:p>
    <w:p w:rsidR="00E62A72" w:rsidRDefault="00300A7F">
      <w:pPr>
        <w:numPr>
          <w:ilvl w:val="0"/>
          <w:numId w:val="13"/>
        </w:numPr>
        <w:pBdr>
          <w:top w:val="nil"/>
          <w:left w:val="nil"/>
          <w:bottom w:val="nil"/>
          <w:right w:val="nil"/>
          <w:between w:val="nil"/>
        </w:pBdr>
        <w:spacing w:line="240" w:lineRule="auto"/>
        <w:ind w:left="0"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підтримка малого та середнього бізнесу шляхом консультацій, сприяння участі у грантових програмах, створення умов для зростання зайнятості та легалізації робочих місць.</w:t>
      </w:r>
    </w:p>
    <w:p w:rsidR="00E62A72" w:rsidRDefault="00300A7F">
      <w:pPr>
        <w:pBdr>
          <w:top w:val="nil"/>
          <w:left w:val="nil"/>
          <w:bottom w:val="nil"/>
          <w:right w:val="nil"/>
          <w:between w:val="nil"/>
        </w:pBdr>
        <w:spacing w:line="240" w:lineRule="auto"/>
        <w:jc w:val="center"/>
        <w:rPr>
          <w:rFonts w:ascii="Times New Roman" w:eastAsia="Times New Roman" w:hAnsi="Times New Roman" w:cs="Times New Roman"/>
          <w:b/>
          <w:bCs/>
          <w:color w:val="000000"/>
          <w:sz w:val="26"/>
          <w:szCs w:val="26"/>
        </w:rPr>
      </w:pPr>
      <w:r>
        <w:rPr>
          <w:rFonts w:ascii="Times New Roman" w:eastAsia="Times New Roman" w:hAnsi="Times New Roman" w:cs="Times New Roman"/>
          <w:b/>
          <w:bCs/>
          <w:color w:val="000000"/>
          <w:sz w:val="26"/>
          <w:szCs w:val="26"/>
        </w:rPr>
        <w:t>Цифрова громада</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Цифрова трансформація у 2025 році була спрямована на підвищення ефективності управління громадою, прозорості діяльності органів місцевого самоврядування, якості прийняття управлінських рішень та доступності послуг для мешканців. Основними напрямами роботи стали розвиток </w:t>
      </w:r>
      <w:proofErr w:type="spellStart"/>
      <w:r>
        <w:rPr>
          <w:rFonts w:ascii="Times New Roman" w:eastAsia="Times New Roman" w:hAnsi="Times New Roman" w:cs="Times New Roman"/>
          <w:sz w:val="24"/>
          <w:szCs w:val="24"/>
        </w:rPr>
        <w:t>геоінформаційної</w:t>
      </w:r>
      <w:proofErr w:type="spellEnd"/>
      <w:r>
        <w:rPr>
          <w:rFonts w:ascii="Times New Roman" w:eastAsia="Times New Roman" w:hAnsi="Times New Roman" w:cs="Times New Roman"/>
          <w:sz w:val="24"/>
          <w:szCs w:val="24"/>
        </w:rPr>
        <w:t xml:space="preserve"> системи громади, удосконалення електронного документообігу, впорядкування та відкриття даних, а також підготовка до впровадження сучасних цифрових управлінських інструментів.</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межах розвитку </w:t>
      </w:r>
      <w:proofErr w:type="spellStart"/>
      <w:r>
        <w:rPr>
          <w:rFonts w:ascii="Times New Roman" w:eastAsia="Times New Roman" w:hAnsi="Times New Roman" w:cs="Times New Roman"/>
          <w:sz w:val="24"/>
          <w:szCs w:val="24"/>
        </w:rPr>
        <w:t>геоінформаційної</w:t>
      </w:r>
      <w:proofErr w:type="spellEnd"/>
      <w:r>
        <w:rPr>
          <w:rFonts w:ascii="Times New Roman" w:eastAsia="Times New Roman" w:hAnsi="Times New Roman" w:cs="Times New Roman"/>
          <w:sz w:val="24"/>
          <w:szCs w:val="24"/>
        </w:rPr>
        <w:t xml:space="preserve"> системи (GIS) у 2025 році здійснено нанесення планувальних районів міста з їх подальшою інтеграцією в структуру </w:t>
      </w:r>
      <w:proofErr w:type="spellStart"/>
      <w:r>
        <w:rPr>
          <w:rFonts w:ascii="Times New Roman" w:eastAsia="Times New Roman" w:hAnsi="Times New Roman" w:cs="Times New Roman"/>
          <w:sz w:val="24"/>
          <w:szCs w:val="24"/>
        </w:rPr>
        <w:t>геопросторових</w:t>
      </w:r>
      <w:proofErr w:type="spellEnd"/>
      <w:r>
        <w:rPr>
          <w:rFonts w:ascii="Times New Roman" w:eastAsia="Times New Roman" w:hAnsi="Times New Roman" w:cs="Times New Roman"/>
          <w:sz w:val="24"/>
          <w:szCs w:val="24"/>
        </w:rPr>
        <w:t xml:space="preserve"> даних громади. Це створило основу для формування цілісної просторової моделі громади та подальшого використання GIS як інструменту планування територіального розвитку, аналізу інфраструктури та підготовки управлінських рішень. Паралельно тривав етап аналізу, систематизації та опрацювання інших інформаційних шарів і наборів </w:t>
      </w:r>
      <w:proofErr w:type="spellStart"/>
      <w:r>
        <w:rPr>
          <w:rFonts w:ascii="Times New Roman" w:eastAsia="Times New Roman" w:hAnsi="Times New Roman" w:cs="Times New Roman"/>
          <w:sz w:val="24"/>
          <w:szCs w:val="24"/>
        </w:rPr>
        <w:t>геоданих</w:t>
      </w:r>
      <w:proofErr w:type="spellEnd"/>
      <w:r>
        <w:rPr>
          <w:rFonts w:ascii="Times New Roman" w:eastAsia="Times New Roman" w:hAnsi="Times New Roman" w:cs="Times New Roman"/>
          <w:sz w:val="24"/>
          <w:szCs w:val="24"/>
        </w:rPr>
        <w:t xml:space="preserve"> з метою їх актуалізації, приведення у відповідність до оновленої структури GIS та поетапного наповнення системи достовірною просторовою інформацією.</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Система електронного документообігу </w:t>
      </w:r>
      <w:proofErr w:type="spellStart"/>
      <w:r>
        <w:rPr>
          <w:rFonts w:ascii="Times New Roman" w:eastAsia="Times New Roman" w:hAnsi="Times New Roman" w:cs="Times New Roman"/>
          <w:sz w:val="24"/>
          <w:szCs w:val="24"/>
        </w:rPr>
        <w:t>Megapolis.DocNet</w:t>
      </w:r>
      <w:proofErr w:type="spellEnd"/>
      <w:r>
        <w:rPr>
          <w:rFonts w:ascii="Times New Roman" w:eastAsia="Times New Roman" w:hAnsi="Times New Roman" w:cs="Times New Roman"/>
          <w:sz w:val="24"/>
          <w:szCs w:val="24"/>
        </w:rPr>
        <w:t xml:space="preserve"> у 2025 році функціонувала у штатному режимі в усіх структурних підрозділах міської ради та комунальних підприємствах. Забезпечено стабільність внутрішніх процесів обміну документами, погодження та контролю виконання доручень. Водночас інтеграція API для автоматизованого вивантаження документів тимчасово не реалізовувалася з технічних причин з боку розробника системи, що обмежувало можливості подальшої інтеграції документообігу з іншими інформаційними системами громади.</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громаді здійснювалася системна робота з відкритими даними. Проведено інформаційний аудит наявних наборів даних, за результатами якого визначено перелік наборів, що потребують оновлення, структурування та доопрацювання. Тривають роботи з приведення наборів відкритих даних у відповідність до рекомендацій Міністерство цифрової трансформації України, зокрема щодо структури, форматів, повноти наповнення та регулярності оновлення. Робота з відкритими даними спрямована на підвищення прозорості діяльності органів місцевого самоврядування, покращення доступу громадян до інформації та створення передумов для використання даних у процесах управління громадою.</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Загалом у 2025 році закладено інституційні та технічні передумови для переходу громади до більш системного використання цифрових інструментів управління, просторового аналізу та електронної взаємодії між підрозділами міської ради.</w:t>
      </w:r>
    </w:p>
    <w:p w:rsidR="00E62A72" w:rsidRDefault="00300A7F">
      <w:pPr>
        <w:spacing w:before="280" w:after="28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spacing w:before="280" w:after="2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2026 році пріоритетними напрямами цифрової трансформації громади визначено:</w:t>
      </w:r>
    </w:p>
    <w:p w:rsidR="00E62A72" w:rsidRDefault="00300A7F">
      <w:pPr>
        <w:numPr>
          <w:ilvl w:val="0"/>
          <w:numId w:val="7"/>
        </w:numPr>
        <w:spacing w:before="280"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подальший розвиток </w:t>
      </w:r>
      <w:proofErr w:type="spellStart"/>
      <w:r>
        <w:rPr>
          <w:rFonts w:ascii="Times New Roman" w:eastAsia="Times New Roman" w:hAnsi="Times New Roman" w:cs="Times New Roman"/>
          <w:sz w:val="24"/>
          <w:szCs w:val="24"/>
        </w:rPr>
        <w:t>геоінформаційної</w:t>
      </w:r>
      <w:proofErr w:type="spellEnd"/>
      <w:r>
        <w:rPr>
          <w:rFonts w:ascii="Times New Roman" w:eastAsia="Times New Roman" w:hAnsi="Times New Roman" w:cs="Times New Roman"/>
          <w:sz w:val="24"/>
          <w:szCs w:val="24"/>
        </w:rPr>
        <w:t xml:space="preserve"> системи громади, розширення переліку просторових шарів та інтеграція GIS з містобудівною документацією, інженерною інфраструктурою та іншими інформаційними ресурсами;</w:t>
      </w:r>
    </w:p>
    <w:p w:rsidR="00E62A72" w:rsidRDefault="00300A7F">
      <w:pPr>
        <w:numPr>
          <w:ilvl w:val="0"/>
          <w:numId w:val="7"/>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розширення функціоналу системи електронного документообігу </w:t>
      </w:r>
      <w:proofErr w:type="spellStart"/>
      <w:r>
        <w:rPr>
          <w:rFonts w:ascii="Times New Roman" w:eastAsia="Times New Roman" w:hAnsi="Times New Roman" w:cs="Times New Roman"/>
          <w:sz w:val="24"/>
          <w:szCs w:val="24"/>
        </w:rPr>
        <w:t>Megapolis.DocNet</w:t>
      </w:r>
      <w:proofErr w:type="spellEnd"/>
      <w:r>
        <w:rPr>
          <w:rFonts w:ascii="Times New Roman" w:eastAsia="Times New Roman" w:hAnsi="Times New Roman" w:cs="Times New Roman"/>
          <w:sz w:val="24"/>
          <w:szCs w:val="24"/>
        </w:rPr>
        <w:t>, у тому числі шляхом відновлення технічної інтеграції з іншими інформаційними системами за умови усунення обмежень з боку розробника;</w:t>
      </w:r>
    </w:p>
    <w:p w:rsidR="00E62A72" w:rsidRDefault="00300A7F">
      <w:pPr>
        <w:numPr>
          <w:ilvl w:val="0"/>
          <w:numId w:val="7"/>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впровадження інформаційної системи управління громадою на основі стратегічних документів та місцевих даних STRADOM для підтримки процесів планування, моніторингу та оцінки реалізації стратегічних і програмних документів;</w:t>
      </w:r>
    </w:p>
    <w:p w:rsidR="00E62A72" w:rsidRDefault="00300A7F">
      <w:pPr>
        <w:numPr>
          <w:ilvl w:val="0"/>
          <w:numId w:val="7"/>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системна робота з відкритими даними, зокрема завершення приведення наборів даних у відповідність до рекомендацій </w:t>
      </w:r>
      <w:proofErr w:type="spellStart"/>
      <w:r>
        <w:rPr>
          <w:rFonts w:ascii="Times New Roman" w:eastAsia="Times New Roman" w:hAnsi="Times New Roman" w:cs="Times New Roman"/>
          <w:sz w:val="24"/>
          <w:szCs w:val="24"/>
        </w:rPr>
        <w:t>Мінцифри</w:t>
      </w:r>
      <w:proofErr w:type="spellEnd"/>
      <w:r>
        <w:rPr>
          <w:rFonts w:ascii="Times New Roman" w:eastAsia="Times New Roman" w:hAnsi="Times New Roman" w:cs="Times New Roman"/>
          <w:sz w:val="24"/>
          <w:szCs w:val="24"/>
        </w:rPr>
        <w:t>, запровадження регулярного оновлення та розширення переліку оприлюднених наборів;</w:t>
      </w:r>
    </w:p>
    <w:p w:rsidR="00E62A72" w:rsidRDefault="00300A7F">
      <w:pPr>
        <w:numPr>
          <w:ilvl w:val="0"/>
          <w:numId w:val="7"/>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розвиток електронних сервісів для мешканців громади з метою підвищення доступності адміністративних послуг та зменшення навантаження на </w:t>
      </w:r>
      <w:proofErr w:type="spellStart"/>
      <w:r>
        <w:rPr>
          <w:rFonts w:ascii="Times New Roman" w:eastAsia="Times New Roman" w:hAnsi="Times New Roman" w:cs="Times New Roman"/>
          <w:sz w:val="24"/>
          <w:szCs w:val="24"/>
        </w:rPr>
        <w:t>офлайн</w:t>
      </w:r>
      <w:proofErr w:type="spellEnd"/>
      <w:r>
        <w:rPr>
          <w:rFonts w:ascii="Times New Roman" w:eastAsia="Times New Roman" w:hAnsi="Times New Roman" w:cs="Times New Roman"/>
          <w:sz w:val="24"/>
          <w:szCs w:val="24"/>
        </w:rPr>
        <w:t>-канали взаємодії;</w:t>
      </w:r>
    </w:p>
    <w:p w:rsidR="00E62A72" w:rsidRDefault="00300A7F">
      <w:pPr>
        <w:numPr>
          <w:ilvl w:val="0"/>
          <w:numId w:val="7"/>
        </w:numPr>
        <w:spacing w:after="28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підвищення цифрових компетенцій працівників органів місцевого самоврядування та комунальних підприємств шляхом проведення навчань, внутрішніх тренінгів і обміну кращими практиками цифрового врядування.</w:t>
      </w:r>
    </w:p>
    <w:p w:rsidR="00E62A72" w:rsidRDefault="00E62A72">
      <w:pPr>
        <w:spacing w:after="0"/>
        <w:jc w:val="both"/>
        <w:rPr>
          <w:rFonts w:ascii="Times New Roman" w:eastAsia="Times New Roman" w:hAnsi="Times New Roman" w:cs="Times New Roman"/>
          <w:sz w:val="24"/>
          <w:szCs w:val="24"/>
        </w:rPr>
      </w:pPr>
    </w:p>
    <w:p w:rsidR="00E62A72" w:rsidRDefault="00300A7F">
      <w:pPr>
        <w:pBdr>
          <w:top w:val="nil"/>
          <w:left w:val="nil"/>
          <w:bottom w:val="nil"/>
          <w:right w:val="nil"/>
          <w:between w:val="nil"/>
        </w:pBdr>
        <w:spacing w:line="240" w:lineRule="auto"/>
        <w:jc w:val="center"/>
        <w:rPr>
          <w:rFonts w:ascii="Times New Roman" w:eastAsia="Times New Roman" w:hAnsi="Times New Roman" w:cs="Times New Roman"/>
          <w:b/>
          <w:bCs/>
          <w:color w:val="000000"/>
          <w:sz w:val="26"/>
          <w:szCs w:val="26"/>
        </w:rPr>
      </w:pPr>
      <w:r>
        <w:rPr>
          <w:rFonts w:ascii="Times New Roman" w:eastAsia="Times New Roman" w:hAnsi="Times New Roman" w:cs="Times New Roman"/>
          <w:b/>
          <w:bCs/>
          <w:color w:val="000000"/>
          <w:sz w:val="26"/>
          <w:szCs w:val="26"/>
        </w:rPr>
        <w:t>Будівництво та архітектура</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2025 році діяльність у сфері будівництва та архітектури в Дрогобицькій міській територіальній громаді була спрямована на розвиток житлового фонду для внутрішньо переміщених осіб, модернізацію житлово-комунальної інфраструктури, підготовку </w:t>
      </w:r>
      <w:proofErr w:type="spellStart"/>
      <w:r>
        <w:rPr>
          <w:rFonts w:ascii="Times New Roman" w:eastAsia="Times New Roman" w:hAnsi="Times New Roman" w:cs="Times New Roman"/>
          <w:sz w:val="24"/>
          <w:szCs w:val="24"/>
        </w:rPr>
        <w:t>проєктної</w:t>
      </w:r>
      <w:proofErr w:type="spellEnd"/>
      <w:r>
        <w:rPr>
          <w:rFonts w:ascii="Times New Roman" w:eastAsia="Times New Roman" w:hAnsi="Times New Roman" w:cs="Times New Roman"/>
          <w:sz w:val="24"/>
          <w:szCs w:val="24"/>
        </w:rPr>
        <w:t xml:space="preserve"> документації для об’єктів інженерної інфраструктури, а також формування стратегічних і містобудівних передумов для просторового розвитку громади в середньо- та довгостроковій перспективі.</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межах Програми соціально-економічного та культурного розвитку громади та міських цільових програм у 2025 році реалізовано низку інфраструктурних проєктів.</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Збудовано та введено в експлуатацію другий </w:t>
      </w:r>
      <w:proofErr w:type="spellStart"/>
      <w:r>
        <w:rPr>
          <w:rFonts w:ascii="Times New Roman" w:eastAsia="Times New Roman" w:hAnsi="Times New Roman" w:cs="Times New Roman"/>
          <w:sz w:val="24"/>
          <w:szCs w:val="24"/>
        </w:rPr>
        <w:t>швидкозбірний</w:t>
      </w:r>
      <w:proofErr w:type="spellEnd"/>
      <w:r>
        <w:rPr>
          <w:rFonts w:ascii="Times New Roman" w:eastAsia="Times New Roman" w:hAnsi="Times New Roman" w:cs="Times New Roman"/>
          <w:sz w:val="24"/>
          <w:szCs w:val="24"/>
        </w:rPr>
        <w:t xml:space="preserve"> каркасний багатоквартирний житловий будинок для тимчасового проживання внутрішньо переміщених осіб за </w:t>
      </w:r>
      <w:proofErr w:type="spellStart"/>
      <w:r>
        <w:rPr>
          <w:rFonts w:ascii="Times New Roman" w:eastAsia="Times New Roman" w:hAnsi="Times New Roman" w:cs="Times New Roman"/>
          <w:sz w:val="24"/>
          <w:szCs w:val="24"/>
        </w:rPr>
        <w:t>адресою</w:t>
      </w:r>
      <w:proofErr w:type="spellEnd"/>
      <w:r>
        <w:rPr>
          <w:rFonts w:ascii="Times New Roman" w:eastAsia="Times New Roman" w:hAnsi="Times New Roman" w:cs="Times New Roman"/>
          <w:sz w:val="24"/>
          <w:szCs w:val="24"/>
        </w:rPr>
        <w:t xml:space="preserve">: Дрогобич, вул. Пилипа Орлика, 18-М. Загальна вартість будівельних робіт становила 24 849,906 тис. грн, у тому числі за рахунок благодійного фонду </w:t>
      </w:r>
      <w:proofErr w:type="spellStart"/>
      <w:r>
        <w:rPr>
          <w:rFonts w:ascii="Times New Roman" w:eastAsia="Times New Roman" w:hAnsi="Times New Roman" w:cs="Times New Roman"/>
          <w:sz w:val="24"/>
          <w:szCs w:val="24"/>
        </w:rPr>
        <w:t>Move</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Ukraine</w:t>
      </w:r>
      <w:proofErr w:type="spellEnd"/>
      <w:r>
        <w:rPr>
          <w:rFonts w:ascii="Times New Roman" w:eastAsia="Times New Roman" w:hAnsi="Times New Roman" w:cs="Times New Roman"/>
          <w:sz w:val="24"/>
          <w:szCs w:val="24"/>
        </w:rPr>
        <w:t xml:space="preserve"> – 9 996,141 тис. грн, міжнародного благодійного фонду Регіон Карпат NEEKA – 6 706,815 тис. грн та коштів місцевого бюджету – 8 146,950 тис. грн. Реалізація проєкту дала змогу забезпечити тимчасовим житлом внутрішньо переміщених осіб та частково розвантажити житловий фонд громади в умовах зростання потреб у соціальному житлі.</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 метою модернізації житлово-комунальної інфраструктури громади здійснено перехід від </w:t>
      </w:r>
      <w:proofErr w:type="spellStart"/>
      <w:r>
        <w:rPr>
          <w:rFonts w:ascii="Times New Roman" w:eastAsia="Times New Roman" w:hAnsi="Times New Roman" w:cs="Times New Roman"/>
          <w:sz w:val="24"/>
          <w:szCs w:val="24"/>
        </w:rPr>
        <w:t>загальнобудинкового</w:t>
      </w:r>
      <w:proofErr w:type="spellEnd"/>
      <w:r>
        <w:rPr>
          <w:rFonts w:ascii="Times New Roman" w:eastAsia="Times New Roman" w:hAnsi="Times New Roman" w:cs="Times New Roman"/>
          <w:sz w:val="24"/>
          <w:szCs w:val="24"/>
        </w:rPr>
        <w:t xml:space="preserve"> обліку електричної енергії до </w:t>
      </w:r>
      <w:proofErr w:type="spellStart"/>
      <w:r>
        <w:rPr>
          <w:rFonts w:ascii="Times New Roman" w:eastAsia="Times New Roman" w:hAnsi="Times New Roman" w:cs="Times New Roman"/>
          <w:sz w:val="24"/>
          <w:szCs w:val="24"/>
        </w:rPr>
        <w:t>поквартирного</w:t>
      </w:r>
      <w:proofErr w:type="spellEnd"/>
      <w:r>
        <w:rPr>
          <w:rFonts w:ascii="Times New Roman" w:eastAsia="Times New Roman" w:hAnsi="Times New Roman" w:cs="Times New Roman"/>
          <w:sz w:val="24"/>
          <w:szCs w:val="24"/>
        </w:rPr>
        <w:t xml:space="preserve"> обліку у багатоквартирних житлових будинках, де проживають внутрішньо переміщені особи, за адресами: м. Дрогобич, вул. Пилипа Орлика, 18-М та 18-Л, вул. Фабрична, 61/8 (житлові приміщення, група 1). Вартість виконаних робіт становила 215,191 тис. грн. Перехід на індивідуальний облік електроенергії сприяв підвищенню енергоефективності, справедливому розподілу витрат та більшій відповідальності мешканців за споживання ресурсів.</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Виконано перший та другий етапи робіт із виготовлення </w:t>
      </w:r>
      <w:proofErr w:type="spellStart"/>
      <w:r>
        <w:rPr>
          <w:rFonts w:ascii="Times New Roman" w:eastAsia="Times New Roman" w:hAnsi="Times New Roman" w:cs="Times New Roman"/>
          <w:sz w:val="24"/>
          <w:szCs w:val="24"/>
        </w:rPr>
        <w:t>проєктно</w:t>
      </w:r>
      <w:proofErr w:type="spellEnd"/>
      <w:r>
        <w:rPr>
          <w:rFonts w:ascii="Times New Roman" w:eastAsia="Times New Roman" w:hAnsi="Times New Roman" w:cs="Times New Roman"/>
          <w:sz w:val="24"/>
          <w:szCs w:val="24"/>
        </w:rPr>
        <w:t xml:space="preserve">-кошторисної документації за об’єктом «Нове будівництво районної каналізаційної насосної станції з напірним колектором в районі вул. </w:t>
      </w:r>
      <w:proofErr w:type="spellStart"/>
      <w:r>
        <w:rPr>
          <w:rFonts w:ascii="Times New Roman" w:eastAsia="Times New Roman" w:hAnsi="Times New Roman" w:cs="Times New Roman"/>
          <w:sz w:val="24"/>
          <w:szCs w:val="24"/>
        </w:rPr>
        <w:t>Стрийської</w:t>
      </w:r>
      <w:proofErr w:type="spellEnd"/>
      <w:r>
        <w:rPr>
          <w:rFonts w:ascii="Times New Roman" w:eastAsia="Times New Roman" w:hAnsi="Times New Roman" w:cs="Times New Roman"/>
          <w:sz w:val="24"/>
          <w:szCs w:val="24"/>
        </w:rPr>
        <w:t xml:space="preserve"> – І. Пулюя в м. Дрогобичі Львівська область». Загальна вартість двох етапів робіт склала 543,502 тис. грн. Підготовка </w:t>
      </w:r>
      <w:proofErr w:type="spellStart"/>
      <w:r>
        <w:rPr>
          <w:rFonts w:ascii="Times New Roman" w:eastAsia="Times New Roman" w:hAnsi="Times New Roman" w:cs="Times New Roman"/>
          <w:sz w:val="24"/>
          <w:szCs w:val="24"/>
        </w:rPr>
        <w:t>проєктної</w:t>
      </w:r>
      <w:proofErr w:type="spellEnd"/>
      <w:r>
        <w:rPr>
          <w:rFonts w:ascii="Times New Roman" w:eastAsia="Times New Roman" w:hAnsi="Times New Roman" w:cs="Times New Roman"/>
          <w:sz w:val="24"/>
          <w:szCs w:val="24"/>
        </w:rPr>
        <w:t xml:space="preserve"> документації є ключовим підготовчим етапом для подальшої реалізації інфраструктурного проєкту, що має стратегічне значення для розвитку системи водовідведення міста.</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затверджено Концепцію інтегрованого розвитку громади (рішення сесії міської ради від 24.07.2025 № 3323), яка визначає стратегічні пріоритети просторового розвитку та є базовим документом для подальшого розроблення Комплексного плану просторового розвитку території громади.</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Розпочато роботу з розроблення містобудівної документації, зокрема підготовчі заходи щодо внесення змін до Генерального плану м. Дрогобич. Паралельно розпочато процес підготовки детальних планів територій для окремих зон розвитку громади.</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громаді створено Раду </w:t>
      </w:r>
      <w:proofErr w:type="spellStart"/>
      <w:r>
        <w:rPr>
          <w:rFonts w:ascii="Times New Roman" w:eastAsia="Times New Roman" w:hAnsi="Times New Roman" w:cs="Times New Roman"/>
          <w:sz w:val="24"/>
          <w:szCs w:val="24"/>
        </w:rPr>
        <w:t>безбар’єрності</w:t>
      </w:r>
      <w:proofErr w:type="spellEnd"/>
      <w:r>
        <w:rPr>
          <w:rFonts w:ascii="Times New Roman" w:eastAsia="Times New Roman" w:hAnsi="Times New Roman" w:cs="Times New Roman"/>
          <w:sz w:val="24"/>
          <w:szCs w:val="24"/>
        </w:rPr>
        <w:t xml:space="preserve">, затверджено Програму розвитку </w:t>
      </w:r>
      <w:proofErr w:type="spellStart"/>
      <w:r>
        <w:rPr>
          <w:rFonts w:ascii="Times New Roman" w:eastAsia="Times New Roman" w:hAnsi="Times New Roman" w:cs="Times New Roman"/>
          <w:sz w:val="24"/>
          <w:szCs w:val="24"/>
        </w:rPr>
        <w:t>безбар’єрного</w:t>
      </w:r>
      <w:proofErr w:type="spellEnd"/>
      <w:r>
        <w:rPr>
          <w:rFonts w:ascii="Times New Roman" w:eastAsia="Times New Roman" w:hAnsi="Times New Roman" w:cs="Times New Roman"/>
          <w:sz w:val="24"/>
          <w:szCs w:val="24"/>
        </w:rPr>
        <w:t xml:space="preserve"> простору на 2025–2026 роки та розроблено </w:t>
      </w:r>
      <w:proofErr w:type="spellStart"/>
      <w:r>
        <w:rPr>
          <w:rFonts w:ascii="Times New Roman" w:eastAsia="Times New Roman" w:hAnsi="Times New Roman" w:cs="Times New Roman"/>
          <w:sz w:val="24"/>
          <w:szCs w:val="24"/>
        </w:rPr>
        <w:t>безбар’єрні</w:t>
      </w:r>
      <w:proofErr w:type="spellEnd"/>
      <w:r>
        <w:rPr>
          <w:rFonts w:ascii="Times New Roman" w:eastAsia="Times New Roman" w:hAnsi="Times New Roman" w:cs="Times New Roman"/>
          <w:sz w:val="24"/>
          <w:szCs w:val="24"/>
        </w:rPr>
        <w:t xml:space="preserve"> маршрути для Дрогобича і Стебника шляхом обстеження об’єктів соціальної та транспортної інфраструктури з метою підвищення доступності середовища для </w:t>
      </w:r>
      <w:proofErr w:type="spellStart"/>
      <w:r>
        <w:rPr>
          <w:rFonts w:ascii="Times New Roman" w:eastAsia="Times New Roman" w:hAnsi="Times New Roman" w:cs="Times New Roman"/>
          <w:sz w:val="24"/>
          <w:szCs w:val="24"/>
        </w:rPr>
        <w:t>маломобільних</w:t>
      </w:r>
      <w:proofErr w:type="spellEnd"/>
      <w:r>
        <w:rPr>
          <w:rFonts w:ascii="Times New Roman" w:eastAsia="Times New Roman" w:hAnsi="Times New Roman" w:cs="Times New Roman"/>
          <w:sz w:val="24"/>
          <w:szCs w:val="24"/>
        </w:rPr>
        <w:t xml:space="preserve"> груп населення.</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Окремим напрямом стала робота з верифікації та наповнення даними Єдиного державного реєстру адрес та Реєстру будівель, що створює підґрунтя для впорядкування адресного господарства, коректного просторового планування та розвитку цифрових сервісів громади.</w:t>
      </w:r>
    </w:p>
    <w:p w:rsidR="00E62A72" w:rsidRDefault="00300A7F">
      <w:pPr>
        <w:spacing w:before="280" w:after="28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2026 році у сфері будівництва та архітектури пріоритетними визначено реалізацію інфраструктурних проєктів та продовження формування містобудівної основи розвитку громади, зокрема:</w:t>
      </w:r>
    </w:p>
    <w:p w:rsidR="00E62A72" w:rsidRDefault="00300A7F">
      <w:pPr>
        <w:numPr>
          <w:ilvl w:val="0"/>
          <w:numId w:val="8"/>
        </w:numPr>
        <w:spacing w:before="280"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створення фонду муніципального (соціального) орендного житла шляхом реалізації проєкту «Нове будівництво багатоквартирного житлового будинку на вул. Євгена Коновальця в м. Дрогобичі Львівська область» із кошторисною вартістю 388 610,121 тис. грн .</w:t>
      </w:r>
    </w:p>
    <w:p w:rsidR="00E62A72" w:rsidRDefault="00300A7F">
      <w:pPr>
        <w:numPr>
          <w:ilvl w:val="0"/>
          <w:numId w:val="8"/>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виконання третього етапу робіт із виготовлення </w:t>
      </w:r>
      <w:proofErr w:type="spellStart"/>
      <w:r>
        <w:rPr>
          <w:rFonts w:ascii="Times New Roman" w:eastAsia="Times New Roman" w:hAnsi="Times New Roman" w:cs="Times New Roman"/>
          <w:sz w:val="24"/>
          <w:szCs w:val="24"/>
        </w:rPr>
        <w:t>проєктно</w:t>
      </w:r>
      <w:proofErr w:type="spellEnd"/>
      <w:r>
        <w:rPr>
          <w:rFonts w:ascii="Times New Roman" w:eastAsia="Times New Roman" w:hAnsi="Times New Roman" w:cs="Times New Roman"/>
          <w:sz w:val="24"/>
          <w:szCs w:val="24"/>
        </w:rPr>
        <w:t xml:space="preserve">-кошторисної документації за об’єктом «Нове будівництво районної каналізаційної насосної станції з напірним колектором в районі вул. </w:t>
      </w:r>
      <w:proofErr w:type="spellStart"/>
      <w:r>
        <w:rPr>
          <w:rFonts w:ascii="Times New Roman" w:eastAsia="Times New Roman" w:hAnsi="Times New Roman" w:cs="Times New Roman"/>
          <w:sz w:val="24"/>
          <w:szCs w:val="24"/>
        </w:rPr>
        <w:t>Стрийської</w:t>
      </w:r>
      <w:proofErr w:type="spellEnd"/>
      <w:r>
        <w:rPr>
          <w:rFonts w:ascii="Times New Roman" w:eastAsia="Times New Roman" w:hAnsi="Times New Roman" w:cs="Times New Roman"/>
          <w:sz w:val="24"/>
          <w:szCs w:val="24"/>
        </w:rPr>
        <w:t xml:space="preserve"> – І. Пулюя в м. Дрогобичі» орієнтовною вартістю 856,0 тис. грн;</w:t>
      </w:r>
    </w:p>
    <w:p w:rsidR="00E62A72" w:rsidRDefault="00300A7F">
      <w:pPr>
        <w:numPr>
          <w:ilvl w:val="0"/>
          <w:numId w:val="8"/>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виконання робіт з будівництва зовнішніх мереж водопроводу в районі вулиці Руданського в м. Дрогобичі загальною вартістю 6 905,856 тис. грн;</w:t>
      </w:r>
    </w:p>
    <w:p w:rsidR="00E62A72" w:rsidRDefault="00300A7F">
      <w:pPr>
        <w:numPr>
          <w:ilvl w:val="0"/>
          <w:numId w:val="8"/>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реалізація затвердженої «Програми з проведення архітектурних та містобудівних конкурсів на території громади на 2026 рік» (рішення міської ради від 11.12.2025 № 3666) з метою підвищення якості архітектурних рішень та залучення фахових </w:t>
      </w:r>
      <w:proofErr w:type="spellStart"/>
      <w:r>
        <w:rPr>
          <w:rFonts w:ascii="Times New Roman" w:eastAsia="Times New Roman" w:hAnsi="Times New Roman" w:cs="Times New Roman"/>
          <w:sz w:val="24"/>
          <w:szCs w:val="24"/>
        </w:rPr>
        <w:t>проєктувальників</w:t>
      </w:r>
      <w:proofErr w:type="spellEnd"/>
      <w:r>
        <w:rPr>
          <w:rFonts w:ascii="Times New Roman" w:eastAsia="Times New Roman" w:hAnsi="Times New Roman" w:cs="Times New Roman"/>
          <w:sz w:val="24"/>
          <w:szCs w:val="24"/>
        </w:rPr>
        <w:t>;</w:t>
      </w:r>
    </w:p>
    <w:p w:rsidR="00E62A72" w:rsidRDefault="00300A7F">
      <w:pPr>
        <w:numPr>
          <w:ilvl w:val="0"/>
          <w:numId w:val="8"/>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продовження роботи з верифікації та наповнення даними Єдиного державного реєстру адрес та Реєстру будівель;</w:t>
      </w:r>
    </w:p>
    <w:p w:rsidR="00E62A72" w:rsidRDefault="00300A7F">
      <w:pPr>
        <w:numPr>
          <w:ilvl w:val="0"/>
          <w:numId w:val="8"/>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розроблення та внесення змін до Генерального плану м. Дрогобич;</w:t>
      </w:r>
    </w:p>
    <w:p w:rsidR="00E62A72" w:rsidRDefault="00300A7F">
      <w:pPr>
        <w:numPr>
          <w:ilvl w:val="0"/>
          <w:numId w:val="8"/>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розроблення детальних планів територій у межах Дрогобицької міської територіальної громади;</w:t>
      </w:r>
    </w:p>
    <w:p w:rsidR="00E62A72" w:rsidRDefault="00300A7F">
      <w:pPr>
        <w:numPr>
          <w:ilvl w:val="0"/>
          <w:numId w:val="8"/>
        </w:numPr>
        <w:spacing w:after="28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підготовка технічного завдання на створення цифрової картографічної основи для розроблення Комплексного плану просторового розвитку території громади та участь у загальнодержавних і обласних програмах фінансування з метою залучення коштів на реалізацію цього проєкту містобудівної документації.</w:t>
      </w:r>
    </w:p>
    <w:p w:rsidR="00E62A72" w:rsidRDefault="00300A7F">
      <w:pPr>
        <w:pStyle w:val="3"/>
        <w:jc w:val="center"/>
        <w:rPr>
          <w:sz w:val="26"/>
          <w:szCs w:val="26"/>
        </w:rPr>
      </w:pPr>
      <w:r>
        <w:rPr>
          <w:sz w:val="26"/>
          <w:szCs w:val="26"/>
        </w:rPr>
        <w:t>Бюджет громади</w:t>
      </w:r>
    </w:p>
    <w:p w:rsidR="00E62A72" w:rsidRDefault="00300A7F">
      <w:pPr>
        <w:spacing w:before="280" w:after="28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бюджет громади формувався та виконувався в умовах воєнного стану, обмежених фінансових ресурсів і підвищених потреб у фінансуванні критично важливих сфер життєдіяльності. Водночас, за результатами року забезпечено позитивну динаміку власних доходів бюджету та збережено фінансову спроможність громади до виконання першочергових зобов’язань.</w:t>
      </w:r>
    </w:p>
    <w:p w:rsidR="00E62A72" w:rsidRDefault="00300A7F">
      <w:pPr>
        <w:spacing w:before="280" w:after="28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підсумками 2025 року доходи загального фонду бюджету громади (без урахування міжбюджетних трансфертів) зросли на 20,47 % у порівнянні з 2024 роком. Власні доходи залишаються основним фінансовим ресурсом громади для забезпечення поточних потреб і розвитку території.</w:t>
      </w:r>
    </w:p>
    <w:p w:rsidR="00E62A72" w:rsidRDefault="00300A7F">
      <w:pPr>
        <w:spacing w:before="280" w:after="28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структурі доходів загального фонду:</w:t>
      </w:r>
    </w:p>
    <w:p w:rsidR="00E62A72" w:rsidRDefault="00300A7F">
      <w:pPr>
        <w:numPr>
          <w:ilvl w:val="0"/>
          <w:numId w:val="38"/>
        </w:numPr>
        <w:spacing w:before="280" w:after="0" w:line="240" w:lineRule="auto"/>
        <w:ind w:left="0" w:firstLine="567"/>
        <w:jc w:val="both"/>
      </w:pPr>
      <w:r>
        <w:rPr>
          <w:rFonts w:ascii="Times New Roman" w:eastAsia="Times New Roman" w:hAnsi="Times New Roman" w:cs="Times New Roman"/>
          <w:sz w:val="24"/>
          <w:szCs w:val="24"/>
        </w:rPr>
        <w:t>частка місцевих податків і зборів становила 35,3 %, що свідчить про поступове зростання ролі місцевої податкової бази;</w:t>
      </w:r>
    </w:p>
    <w:p w:rsidR="00E62A72" w:rsidRDefault="00300A7F">
      <w:pPr>
        <w:numPr>
          <w:ilvl w:val="0"/>
          <w:numId w:val="38"/>
        </w:numPr>
        <w:spacing w:after="280" w:line="240" w:lineRule="auto"/>
        <w:ind w:left="0" w:firstLine="567"/>
        <w:jc w:val="both"/>
      </w:pPr>
      <w:r>
        <w:rPr>
          <w:rFonts w:ascii="Times New Roman" w:eastAsia="Times New Roman" w:hAnsi="Times New Roman" w:cs="Times New Roman"/>
          <w:sz w:val="24"/>
          <w:szCs w:val="24"/>
        </w:rPr>
        <w:t>стабільними залишаються надходження від акцизного податку з роздрібної торгівлі підакцизними товарами (крім пального) — 300 грн на одного мешканця громади.</w:t>
      </w:r>
    </w:p>
    <w:p w:rsidR="00E62A72" w:rsidRDefault="00300A7F">
      <w:pPr>
        <w:spacing w:before="280" w:after="28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Основна частина видатків бюджету громади у 2025 році була спрямована на фінансування захищених статей, утримання закладів соціальної сфери, житлово-комунального господарства, а також реалізацію першочергових заходів з відновлення та підтримки інфраструктури.</w:t>
      </w:r>
    </w:p>
    <w:p w:rsidR="00E62A72" w:rsidRDefault="00300A7F">
      <w:pPr>
        <w:spacing w:before="280" w:after="28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громада залучила кошти державного бюджету на реалізацію інфраструктурних проєктів у сумі 16,57 млн грн, що становить 152 грн у розрахунку на одного мешканця. Рівень використання державних субвенцій склав 97,6 %, що свідчить про належний рівень бюджетної дисципліни та спроможність громади до ефективного освоєння бюджетних ресурсів.</w:t>
      </w:r>
    </w:p>
    <w:p w:rsidR="00E62A72" w:rsidRDefault="00300A7F">
      <w:pPr>
        <w:pBdr>
          <w:top w:val="nil"/>
          <w:left w:val="nil"/>
          <w:bottom w:val="nil"/>
          <w:right w:val="nil"/>
          <w:between w:val="nil"/>
        </w:pBdr>
        <w:spacing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Фінансові показники громади у 2025 році демонструють збереження платоспроможності місцевого бюджету та можливість спрямування частини ресурсів на підтримку економічного розвитку. Видатки розвитку на одного мешканця становили понад 1,7 тис. грн, що дозволяло реалізовувати окремі інфраструктурні та господарські проєкти, спрямовані на покращення умов для ведення бізнесу.</w:t>
      </w:r>
    </w:p>
    <w:p w:rsidR="00E62A72" w:rsidRDefault="00300A7F">
      <w:pPr>
        <w:pBdr>
          <w:top w:val="nil"/>
          <w:left w:val="nil"/>
          <w:bottom w:val="nil"/>
          <w:right w:val="nil"/>
          <w:between w:val="nil"/>
        </w:pBdr>
        <w:spacing w:line="240" w:lineRule="auto"/>
        <w:jc w:val="center"/>
        <w:rPr>
          <w:rFonts w:ascii="Times New Roman" w:eastAsia="Times New Roman" w:hAnsi="Times New Roman" w:cs="Times New Roman"/>
          <w:b/>
          <w:bCs/>
          <w:color w:val="000000"/>
          <w:sz w:val="26"/>
          <w:szCs w:val="26"/>
        </w:rPr>
      </w:pPr>
      <w:r>
        <w:rPr>
          <w:rFonts w:ascii="Times New Roman" w:eastAsia="Times New Roman" w:hAnsi="Times New Roman" w:cs="Times New Roman"/>
          <w:b/>
          <w:bCs/>
          <w:color w:val="000000"/>
          <w:sz w:val="26"/>
          <w:szCs w:val="26"/>
        </w:rPr>
        <w:t>Розвиток інфраструктури та ЖКГ</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Упродовж 2025 року в Дрогобицька міська територіальна громада забезпечено реалізацію комплексу заходів, спрямованих на покращення стану </w:t>
      </w:r>
      <w:proofErr w:type="spellStart"/>
      <w:r>
        <w:rPr>
          <w:rFonts w:ascii="Times New Roman" w:eastAsia="Times New Roman" w:hAnsi="Times New Roman" w:cs="Times New Roman"/>
          <w:sz w:val="24"/>
          <w:szCs w:val="24"/>
        </w:rPr>
        <w:t>вулично</w:t>
      </w:r>
      <w:proofErr w:type="spellEnd"/>
      <w:r>
        <w:rPr>
          <w:rFonts w:ascii="Times New Roman" w:eastAsia="Times New Roman" w:hAnsi="Times New Roman" w:cs="Times New Roman"/>
          <w:sz w:val="24"/>
          <w:szCs w:val="24"/>
        </w:rPr>
        <w:t xml:space="preserve">-дорожньої мережі, </w:t>
      </w:r>
      <w:r>
        <w:rPr>
          <w:rFonts w:ascii="Times New Roman" w:eastAsia="Times New Roman" w:hAnsi="Times New Roman" w:cs="Times New Roman"/>
          <w:sz w:val="24"/>
          <w:szCs w:val="24"/>
        </w:rPr>
        <w:lastRenderedPageBreak/>
        <w:t>елементів благоустрою, мереж зовнішнього освітлення та інженерної інфраструктури. Роботи виконувалися відповідно до затверджених міських цільових програм та бюджетних призначень, з урахуванням першочергових потреб населених пунктів громади.</w:t>
      </w:r>
    </w:p>
    <w:p w:rsidR="00E62A72" w:rsidRDefault="00300A7F">
      <w:pPr>
        <w:spacing w:before="240" w:after="240" w:line="276" w:lineRule="auto"/>
        <w:jc w:val="center"/>
        <w:rPr>
          <w:rFonts w:ascii="Times New Roman" w:eastAsia="Times New Roman" w:hAnsi="Times New Roman" w:cs="Times New Roman"/>
          <w:b/>
          <w:bCs/>
          <w:i/>
          <w:iCs/>
          <w:sz w:val="20"/>
          <w:szCs w:val="20"/>
        </w:rPr>
      </w:pPr>
      <w:r>
        <w:rPr>
          <w:rFonts w:ascii="Times New Roman" w:eastAsia="Times New Roman" w:hAnsi="Times New Roman" w:cs="Times New Roman"/>
          <w:b/>
          <w:bCs/>
          <w:i/>
          <w:iCs/>
          <w:sz w:val="20"/>
          <w:szCs w:val="20"/>
        </w:rPr>
        <w:t>Основні характеристики дорожньо-транспортної мережі, що обслуговується</w:t>
      </w:r>
    </w:p>
    <w:tbl>
      <w:tblPr>
        <w:tblStyle w:val="a6"/>
        <w:tblW w:w="951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645"/>
        <w:gridCol w:w="675"/>
        <w:gridCol w:w="645"/>
        <w:gridCol w:w="705"/>
        <w:gridCol w:w="720"/>
        <w:gridCol w:w="705"/>
        <w:gridCol w:w="705"/>
        <w:gridCol w:w="1710"/>
      </w:tblGrid>
      <w:tr w:rsidR="00E62A72">
        <w:trPr>
          <w:trHeight w:val="630"/>
        </w:trPr>
        <w:tc>
          <w:tcPr>
            <w:tcW w:w="36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Показник</w:t>
            </w:r>
          </w:p>
        </w:tc>
        <w:tc>
          <w:tcPr>
            <w:tcW w:w="67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2021</w:t>
            </w:r>
          </w:p>
        </w:tc>
        <w:tc>
          <w:tcPr>
            <w:tcW w:w="6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2022</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2023</w:t>
            </w:r>
          </w:p>
        </w:tc>
        <w:tc>
          <w:tcPr>
            <w:tcW w:w="720"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2024</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2025</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2026 (план)</w:t>
            </w:r>
          </w:p>
        </w:tc>
        <w:tc>
          <w:tcPr>
            <w:tcW w:w="1710"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Динаміка</w:t>
            </w:r>
          </w:p>
        </w:tc>
      </w:tr>
      <w:tr w:rsidR="00E62A72">
        <w:trPr>
          <w:trHeight w:val="892"/>
        </w:trPr>
        <w:tc>
          <w:tcPr>
            <w:tcW w:w="36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Протяжність дорожньої системи, км</w:t>
            </w:r>
          </w:p>
        </w:tc>
        <w:tc>
          <w:tcPr>
            <w:tcW w:w="67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365</w:t>
            </w:r>
          </w:p>
        </w:tc>
        <w:tc>
          <w:tcPr>
            <w:tcW w:w="6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365</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365</w:t>
            </w:r>
          </w:p>
        </w:tc>
        <w:tc>
          <w:tcPr>
            <w:tcW w:w="720"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365</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365</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365</w:t>
            </w:r>
          </w:p>
        </w:tc>
        <w:tc>
          <w:tcPr>
            <w:tcW w:w="1710"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ind w:right="-856"/>
              <w:rPr>
                <w:rFonts w:ascii="Times New Roman" w:eastAsia="Times New Roman" w:hAnsi="Times New Roman" w:cs="Times New Roman"/>
                <w:sz w:val="20"/>
                <w:szCs w:val="20"/>
              </w:rPr>
            </w:pPr>
            <w:r>
              <w:rPr>
                <w:rFonts w:ascii="Times New Roman" w:eastAsia="Times New Roman" w:hAnsi="Times New Roman" w:cs="Times New Roman"/>
                <w:sz w:val="20"/>
                <w:szCs w:val="20"/>
              </w:rPr>
              <w:t>Стабільно</w:t>
            </w:r>
          </w:p>
        </w:tc>
      </w:tr>
      <w:tr w:rsidR="00E62A72">
        <w:trPr>
          <w:trHeight w:val="630"/>
        </w:trPr>
        <w:tc>
          <w:tcPr>
            <w:tcW w:w="36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Площа об’єктів, що утримуються, тис. </w:t>
            </w:r>
            <w:proofErr w:type="spellStart"/>
            <w:r>
              <w:rPr>
                <w:rFonts w:ascii="Times New Roman" w:eastAsia="Times New Roman" w:hAnsi="Times New Roman" w:cs="Times New Roman"/>
                <w:sz w:val="20"/>
                <w:szCs w:val="20"/>
              </w:rPr>
              <w:t>кв.м</w:t>
            </w:r>
            <w:proofErr w:type="spellEnd"/>
          </w:p>
        </w:tc>
        <w:tc>
          <w:tcPr>
            <w:tcW w:w="67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2122</w:t>
            </w:r>
          </w:p>
        </w:tc>
        <w:tc>
          <w:tcPr>
            <w:tcW w:w="6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2122</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2122</w:t>
            </w:r>
          </w:p>
        </w:tc>
        <w:tc>
          <w:tcPr>
            <w:tcW w:w="720"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2122</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2122</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2122</w:t>
            </w:r>
          </w:p>
        </w:tc>
        <w:tc>
          <w:tcPr>
            <w:tcW w:w="1710"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Без змін</w:t>
            </w:r>
          </w:p>
        </w:tc>
      </w:tr>
      <w:tr w:rsidR="00E62A72">
        <w:trPr>
          <w:trHeight w:val="630"/>
        </w:trPr>
        <w:tc>
          <w:tcPr>
            <w:tcW w:w="36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Протяжність об’єктів, що утримуються, км</w:t>
            </w:r>
          </w:p>
        </w:tc>
        <w:tc>
          <w:tcPr>
            <w:tcW w:w="67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365</w:t>
            </w:r>
          </w:p>
        </w:tc>
        <w:tc>
          <w:tcPr>
            <w:tcW w:w="6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365</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365</w:t>
            </w:r>
          </w:p>
        </w:tc>
        <w:tc>
          <w:tcPr>
            <w:tcW w:w="720"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365</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365</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365</w:t>
            </w:r>
          </w:p>
        </w:tc>
        <w:tc>
          <w:tcPr>
            <w:tcW w:w="1710"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Без змін</w:t>
            </w:r>
          </w:p>
        </w:tc>
      </w:tr>
      <w:tr w:rsidR="00E62A72">
        <w:trPr>
          <w:trHeight w:val="630"/>
        </w:trPr>
        <w:tc>
          <w:tcPr>
            <w:tcW w:w="36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Кількість об’єктів, що утримуються, </w:t>
            </w:r>
            <w:proofErr w:type="spellStart"/>
            <w:r>
              <w:rPr>
                <w:rFonts w:ascii="Times New Roman" w:eastAsia="Times New Roman" w:hAnsi="Times New Roman" w:cs="Times New Roman"/>
                <w:sz w:val="20"/>
                <w:szCs w:val="20"/>
              </w:rPr>
              <w:t>шт</w:t>
            </w:r>
            <w:proofErr w:type="spellEnd"/>
          </w:p>
        </w:tc>
        <w:tc>
          <w:tcPr>
            <w:tcW w:w="67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604</w:t>
            </w:r>
          </w:p>
        </w:tc>
        <w:tc>
          <w:tcPr>
            <w:tcW w:w="6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604</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604</w:t>
            </w:r>
          </w:p>
        </w:tc>
        <w:tc>
          <w:tcPr>
            <w:tcW w:w="720"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604</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604</w:t>
            </w:r>
          </w:p>
        </w:tc>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604</w:t>
            </w:r>
          </w:p>
        </w:tc>
        <w:tc>
          <w:tcPr>
            <w:tcW w:w="1710"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Без змін</w:t>
            </w:r>
          </w:p>
        </w:tc>
      </w:tr>
    </w:tbl>
    <w:p w:rsidR="00E62A72" w:rsidRDefault="00300A7F">
      <w:pPr>
        <w:spacing w:before="240" w:after="240" w:line="276" w:lineRule="auto"/>
        <w:jc w:val="center"/>
        <w:rPr>
          <w:rFonts w:ascii="Times New Roman" w:eastAsia="Times New Roman" w:hAnsi="Times New Roman" w:cs="Times New Roman"/>
          <w:b/>
          <w:bCs/>
          <w:i/>
          <w:iCs/>
          <w:sz w:val="20"/>
          <w:szCs w:val="20"/>
        </w:rPr>
      </w:pPr>
      <w:r>
        <w:rPr>
          <w:rFonts w:ascii="Times New Roman" w:eastAsia="Times New Roman" w:hAnsi="Times New Roman" w:cs="Times New Roman"/>
          <w:b/>
          <w:bCs/>
          <w:i/>
          <w:iCs/>
          <w:sz w:val="20"/>
          <w:szCs w:val="20"/>
        </w:rPr>
        <w:t>Структура за територіями (незмінна у 2021–2026 рр.)</w:t>
      </w:r>
    </w:p>
    <w:tbl>
      <w:tblPr>
        <w:tblStyle w:val="a7"/>
        <w:tblW w:w="78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35"/>
        <w:gridCol w:w="2115"/>
        <w:gridCol w:w="1845"/>
        <w:gridCol w:w="1665"/>
      </w:tblGrid>
      <w:tr w:rsidR="00E62A72">
        <w:trPr>
          <w:trHeight w:val="345"/>
        </w:trPr>
        <w:tc>
          <w:tcPr>
            <w:tcW w:w="223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Територія</w:t>
            </w:r>
          </w:p>
        </w:tc>
        <w:tc>
          <w:tcPr>
            <w:tcW w:w="211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Протяжність, км</w:t>
            </w:r>
          </w:p>
        </w:tc>
        <w:tc>
          <w:tcPr>
            <w:tcW w:w="18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Площа, тис. </w:t>
            </w:r>
            <w:proofErr w:type="spellStart"/>
            <w:r>
              <w:rPr>
                <w:rFonts w:ascii="Times New Roman" w:eastAsia="Times New Roman" w:hAnsi="Times New Roman" w:cs="Times New Roman"/>
                <w:b/>
                <w:bCs/>
                <w:sz w:val="20"/>
                <w:szCs w:val="20"/>
              </w:rPr>
              <w:t>кв.м</w:t>
            </w:r>
            <w:proofErr w:type="spellEnd"/>
          </w:p>
        </w:tc>
        <w:tc>
          <w:tcPr>
            <w:tcW w:w="166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Кількість об’єктів</w:t>
            </w:r>
          </w:p>
        </w:tc>
      </w:tr>
      <w:tr w:rsidR="00E62A72">
        <w:trPr>
          <w:trHeight w:val="345"/>
        </w:trPr>
        <w:tc>
          <w:tcPr>
            <w:tcW w:w="223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 Дрогобич</w:t>
            </w:r>
          </w:p>
        </w:tc>
        <w:tc>
          <w:tcPr>
            <w:tcW w:w="211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110</w:t>
            </w:r>
          </w:p>
        </w:tc>
        <w:tc>
          <w:tcPr>
            <w:tcW w:w="18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845</w:t>
            </w:r>
          </w:p>
        </w:tc>
        <w:tc>
          <w:tcPr>
            <w:tcW w:w="166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198</w:t>
            </w:r>
          </w:p>
        </w:tc>
      </w:tr>
      <w:tr w:rsidR="00E62A72">
        <w:trPr>
          <w:trHeight w:val="345"/>
        </w:trPr>
        <w:tc>
          <w:tcPr>
            <w:tcW w:w="223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 Стебник</w:t>
            </w:r>
          </w:p>
        </w:tc>
        <w:tc>
          <w:tcPr>
            <w:tcW w:w="211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54</w:t>
            </w:r>
          </w:p>
        </w:tc>
        <w:tc>
          <w:tcPr>
            <w:tcW w:w="18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239</w:t>
            </w:r>
          </w:p>
        </w:tc>
        <w:tc>
          <w:tcPr>
            <w:tcW w:w="166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104</w:t>
            </w:r>
          </w:p>
        </w:tc>
      </w:tr>
      <w:tr w:rsidR="00E62A72">
        <w:trPr>
          <w:trHeight w:val="345"/>
        </w:trPr>
        <w:tc>
          <w:tcPr>
            <w:tcW w:w="223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Села МТГ</w:t>
            </w:r>
          </w:p>
        </w:tc>
        <w:tc>
          <w:tcPr>
            <w:tcW w:w="211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201</w:t>
            </w:r>
          </w:p>
        </w:tc>
        <w:tc>
          <w:tcPr>
            <w:tcW w:w="184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1037</w:t>
            </w:r>
          </w:p>
        </w:tc>
        <w:tc>
          <w:tcPr>
            <w:tcW w:w="166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302</w:t>
            </w:r>
          </w:p>
        </w:tc>
      </w:tr>
    </w:tbl>
    <w:p w:rsidR="00E62A72" w:rsidRDefault="00300A7F">
      <w:pPr>
        <w:spacing w:before="240" w:after="240"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Мережа дорожнього господарства громади залишається стабільною за основними кількісними показниками у 2021–2025 роках:</w:t>
      </w:r>
    </w:p>
    <w:p w:rsidR="00E62A72" w:rsidRDefault="00300A7F">
      <w:pPr>
        <w:numPr>
          <w:ilvl w:val="0"/>
          <w:numId w:val="51"/>
        </w:numPr>
        <w:spacing w:before="240" w:after="0" w:line="276" w:lineRule="auto"/>
        <w:ind w:left="0" w:firstLine="570"/>
        <w:rPr>
          <w:rFonts w:ascii="Times New Roman" w:eastAsia="Times New Roman" w:hAnsi="Times New Roman" w:cs="Times New Roman"/>
          <w:sz w:val="24"/>
          <w:szCs w:val="24"/>
        </w:rPr>
      </w:pPr>
      <w:r>
        <w:rPr>
          <w:rFonts w:ascii="Times New Roman" w:eastAsia="Times New Roman" w:hAnsi="Times New Roman" w:cs="Times New Roman"/>
          <w:sz w:val="24"/>
          <w:szCs w:val="24"/>
        </w:rPr>
        <w:t>604 об’єкти дорожнього господарства.</w:t>
      </w:r>
    </w:p>
    <w:p w:rsidR="00E62A72" w:rsidRDefault="00300A7F">
      <w:pPr>
        <w:numPr>
          <w:ilvl w:val="0"/>
          <w:numId w:val="51"/>
        </w:numPr>
        <w:spacing w:after="0" w:line="276" w:lineRule="auto"/>
        <w:ind w:left="0" w:firstLine="570"/>
        <w:rPr>
          <w:rFonts w:ascii="Times New Roman" w:eastAsia="Times New Roman" w:hAnsi="Times New Roman" w:cs="Times New Roman"/>
          <w:sz w:val="24"/>
          <w:szCs w:val="24"/>
        </w:rPr>
      </w:pPr>
      <w:r>
        <w:rPr>
          <w:rFonts w:ascii="Times New Roman" w:eastAsia="Times New Roman" w:hAnsi="Times New Roman" w:cs="Times New Roman"/>
          <w:sz w:val="24"/>
          <w:szCs w:val="24"/>
        </w:rPr>
        <w:t>140 км доріг з асфальтним покриттям.</w:t>
      </w:r>
    </w:p>
    <w:p w:rsidR="00E62A72" w:rsidRDefault="00300A7F">
      <w:pPr>
        <w:numPr>
          <w:ilvl w:val="0"/>
          <w:numId w:val="51"/>
        </w:numPr>
        <w:spacing w:after="0" w:line="276" w:lineRule="auto"/>
        <w:ind w:left="0" w:firstLine="570"/>
        <w:rPr>
          <w:rFonts w:ascii="Times New Roman" w:eastAsia="Times New Roman" w:hAnsi="Times New Roman" w:cs="Times New Roman"/>
          <w:sz w:val="24"/>
          <w:szCs w:val="24"/>
        </w:rPr>
      </w:pPr>
      <w:r>
        <w:rPr>
          <w:rFonts w:ascii="Times New Roman" w:eastAsia="Times New Roman" w:hAnsi="Times New Roman" w:cs="Times New Roman"/>
          <w:sz w:val="24"/>
          <w:szCs w:val="24"/>
        </w:rPr>
        <w:t>225 км доріг з гравійним покриттям.</w:t>
      </w:r>
    </w:p>
    <w:p w:rsidR="00E62A72" w:rsidRDefault="00300A7F">
      <w:pPr>
        <w:numPr>
          <w:ilvl w:val="0"/>
          <w:numId w:val="51"/>
        </w:numPr>
        <w:spacing w:after="240" w:line="276" w:lineRule="auto"/>
        <w:ind w:left="0" w:firstLine="57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985 тис. </w:t>
      </w:r>
      <w:proofErr w:type="spellStart"/>
      <w:r>
        <w:rPr>
          <w:rFonts w:ascii="Times New Roman" w:eastAsia="Times New Roman" w:hAnsi="Times New Roman" w:cs="Times New Roman"/>
          <w:sz w:val="24"/>
          <w:szCs w:val="24"/>
        </w:rPr>
        <w:t>кв.м</w:t>
      </w:r>
      <w:proofErr w:type="spellEnd"/>
      <w:r>
        <w:rPr>
          <w:rFonts w:ascii="Times New Roman" w:eastAsia="Times New Roman" w:hAnsi="Times New Roman" w:cs="Times New Roman"/>
          <w:sz w:val="24"/>
          <w:szCs w:val="24"/>
        </w:rPr>
        <w:t xml:space="preserve"> асфальтового покриття </w:t>
      </w:r>
    </w:p>
    <w:p w:rsidR="00E62A72" w:rsidRDefault="00300A7F">
      <w:pPr>
        <w:spacing w:before="240" w:after="240"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 свідчить про стабільність інфраструктурної бази. </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2025 році виконано капітальний ремонт низки об’єктів </w:t>
      </w:r>
      <w:proofErr w:type="spellStart"/>
      <w:r>
        <w:rPr>
          <w:rFonts w:ascii="Times New Roman" w:eastAsia="Times New Roman" w:hAnsi="Times New Roman" w:cs="Times New Roman"/>
          <w:sz w:val="24"/>
          <w:szCs w:val="24"/>
        </w:rPr>
        <w:t>вулично</w:t>
      </w:r>
      <w:proofErr w:type="spellEnd"/>
      <w:r>
        <w:rPr>
          <w:rFonts w:ascii="Times New Roman" w:eastAsia="Times New Roman" w:hAnsi="Times New Roman" w:cs="Times New Roman"/>
          <w:sz w:val="24"/>
          <w:szCs w:val="24"/>
        </w:rPr>
        <w:t>-дорожньої мережі, пішохідної інфраструктури, об’єктів благоустрою та інженерних мереж у м. Дрогобич, м. Стебник та сільських населених пунктах громади, зокрема:</w:t>
      </w:r>
    </w:p>
    <w:p w:rsidR="00E62A72" w:rsidRDefault="00300A7F">
      <w:pPr>
        <w:numPr>
          <w:ilvl w:val="0"/>
          <w:numId w:val="44"/>
        </w:numPr>
        <w:spacing w:before="280"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капітальний ремонт дорожнього покриття на вул. Садова (від вул. І. Франка до вул. Незалежності) у с. </w:t>
      </w:r>
      <w:proofErr w:type="spellStart"/>
      <w:r>
        <w:rPr>
          <w:rFonts w:ascii="Times New Roman" w:eastAsia="Times New Roman" w:hAnsi="Times New Roman" w:cs="Times New Roman"/>
          <w:sz w:val="24"/>
          <w:szCs w:val="24"/>
        </w:rPr>
        <w:t>Лішня</w:t>
      </w:r>
      <w:proofErr w:type="spellEnd"/>
      <w:r>
        <w:rPr>
          <w:rFonts w:ascii="Times New Roman" w:eastAsia="Times New Roman" w:hAnsi="Times New Roman" w:cs="Times New Roman"/>
          <w:sz w:val="24"/>
          <w:szCs w:val="24"/>
        </w:rPr>
        <w:t>;</w:t>
      </w:r>
    </w:p>
    <w:p w:rsidR="00E62A72" w:rsidRDefault="00300A7F">
      <w:pPr>
        <w:numPr>
          <w:ilvl w:val="0"/>
          <w:numId w:val="44"/>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капітальний ремонт дороги по вул. Війтівська гора (від буд. №85 до перехрестя з вул. Івана Богуна) у м. Дрогобичі (коригування проєкту);</w:t>
      </w:r>
    </w:p>
    <w:p w:rsidR="00E62A72" w:rsidRDefault="00300A7F">
      <w:pPr>
        <w:numPr>
          <w:ilvl w:val="0"/>
          <w:numId w:val="44"/>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капітальний ремонт дороги по вул. </w:t>
      </w:r>
      <w:proofErr w:type="spellStart"/>
      <w:r>
        <w:rPr>
          <w:rFonts w:ascii="Times New Roman" w:eastAsia="Times New Roman" w:hAnsi="Times New Roman" w:cs="Times New Roman"/>
          <w:sz w:val="24"/>
          <w:szCs w:val="24"/>
        </w:rPr>
        <w:t>Зварицька</w:t>
      </w:r>
      <w:proofErr w:type="spellEnd"/>
      <w:r>
        <w:rPr>
          <w:rFonts w:ascii="Times New Roman" w:eastAsia="Times New Roman" w:hAnsi="Times New Roman" w:cs="Times New Roman"/>
          <w:sz w:val="24"/>
          <w:szCs w:val="24"/>
        </w:rPr>
        <w:t xml:space="preserve"> (від буд. №40 по вул. </w:t>
      </w:r>
      <w:proofErr w:type="spellStart"/>
      <w:r>
        <w:rPr>
          <w:rFonts w:ascii="Times New Roman" w:eastAsia="Times New Roman" w:hAnsi="Times New Roman" w:cs="Times New Roman"/>
          <w:sz w:val="24"/>
          <w:szCs w:val="24"/>
        </w:rPr>
        <w:t>Зварицька</w:t>
      </w:r>
      <w:proofErr w:type="spellEnd"/>
      <w:r>
        <w:rPr>
          <w:rFonts w:ascii="Times New Roman" w:eastAsia="Times New Roman" w:hAnsi="Times New Roman" w:cs="Times New Roman"/>
          <w:sz w:val="24"/>
          <w:szCs w:val="24"/>
        </w:rPr>
        <w:t xml:space="preserve"> до перехрестя з вул. Коцюбинського – </w:t>
      </w:r>
      <w:proofErr w:type="spellStart"/>
      <w:r>
        <w:rPr>
          <w:rFonts w:ascii="Times New Roman" w:eastAsia="Times New Roman" w:hAnsi="Times New Roman" w:cs="Times New Roman"/>
          <w:sz w:val="24"/>
          <w:szCs w:val="24"/>
        </w:rPr>
        <w:t>Зварицька</w:t>
      </w:r>
      <w:proofErr w:type="spellEnd"/>
      <w:r>
        <w:rPr>
          <w:rFonts w:ascii="Times New Roman" w:eastAsia="Times New Roman" w:hAnsi="Times New Roman" w:cs="Times New Roman"/>
          <w:sz w:val="24"/>
          <w:szCs w:val="24"/>
        </w:rPr>
        <w:t>) у м. Дрогобичі (коригування проєкту);</w:t>
      </w:r>
    </w:p>
    <w:p w:rsidR="00E62A72" w:rsidRDefault="00300A7F">
      <w:pPr>
        <w:numPr>
          <w:ilvl w:val="0"/>
          <w:numId w:val="44"/>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капітальний ремонт покриття тротуарів по вул. Стуса (від перехрестя з вул. Сагайдачного до буд. №38) у м. Дрогобичі;</w:t>
      </w:r>
    </w:p>
    <w:p w:rsidR="00E62A72" w:rsidRDefault="00300A7F">
      <w:pPr>
        <w:numPr>
          <w:ilvl w:val="0"/>
          <w:numId w:val="44"/>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капітальний ремонт дорожнього покриття по вул. Довженка у м. Дрогобичі;</w:t>
      </w:r>
    </w:p>
    <w:p w:rsidR="00E62A72" w:rsidRDefault="00300A7F">
      <w:pPr>
        <w:numPr>
          <w:ilvl w:val="0"/>
          <w:numId w:val="44"/>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капітальний ремонт дорожнього покриття по вул. Садова у с. Монастир-</w:t>
      </w:r>
      <w:proofErr w:type="spellStart"/>
      <w:r>
        <w:rPr>
          <w:rFonts w:ascii="Times New Roman" w:eastAsia="Times New Roman" w:hAnsi="Times New Roman" w:cs="Times New Roman"/>
          <w:sz w:val="24"/>
          <w:szCs w:val="24"/>
        </w:rPr>
        <w:t>Лішнянський</w:t>
      </w:r>
      <w:proofErr w:type="spellEnd"/>
      <w:r>
        <w:rPr>
          <w:rFonts w:ascii="Times New Roman" w:eastAsia="Times New Roman" w:hAnsi="Times New Roman" w:cs="Times New Roman"/>
          <w:sz w:val="24"/>
          <w:szCs w:val="24"/>
        </w:rPr>
        <w:t>;</w:t>
      </w:r>
    </w:p>
    <w:p w:rsidR="00E62A72" w:rsidRDefault="00300A7F">
      <w:pPr>
        <w:numPr>
          <w:ilvl w:val="0"/>
          <w:numId w:val="44"/>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капітальний ремонт об’єктів благоустрою територій у районі житлових будинків №7/3–7/7 по вул. Є. Коновальця, від житлового будинку №94 до церкви Стрітення Господнього по вул. Самбірська, у районі житлових будинків №17–21 по вул. Солоний Ставок, а також площі Святого Юра в м. Дрогобичі;</w:t>
      </w:r>
    </w:p>
    <w:p w:rsidR="00E62A72" w:rsidRDefault="00300A7F">
      <w:pPr>
        <w:numPr>
          <w:ilvl w:val="0"/>
          <w:numId w:val="44"/>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капітальний ремонт об’єкта благоустрою від території церкви Стрітення Господнього до буд. №74/3 та проїзду до школи №17 по вул. Самбірська у м. Дрогобичі;</w:t>
      </w:r>
    </w:p>
    <w:p w:rsidR="00E62A72" w:rsidRDefault="00300A7F">
      <w:pPr>
        <w:numPr>
          <w:ilvl w:val="0"/>
          <w:numId w:val="44"/>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капітальний ремонт </w:t>
      </w:r>
      <w:proofErr w:type="spellStart"/>
      <w:r>
        <w:rPr>
          <w:rFonts w:ascii="Times New Roman" w:eastAsia="Times New Roman" w:hAnsi="Times New Roman" w:cs="Times New Roman"/>
          <w:sz w:val="24"/>
          <w:szCs w:val="24"/>
        </w:rPr>
        <w:t>внутрішньобудинкових</w:t>
      </w:r>
      <w:proofErr w:type="spellEnd"/>
      <w:r>
        <w:rPr>
          <w:rFonts w:ascii="Times New Roman" w:eastAsia="Times New Roman" w:hAnsi="Times New Roman" w:cs="Times New Roman"/>
          <w:sz w:val="24"/>
          <w:szCs w:val="24"/>
        </w:rPr>
        <w:t xml:space="preserve"> мереж водопостачання та каналізації у житловому будинку по вул. Грушевського, 60 у м. Дрогобичі;</w:t>
      </w:r>
    </w:p>
    <w:p w:rsidR="00E62A72" w:rsidRDefault="00300A7F">
      <w:pPr>
        <w:numPr>
          <w:ilvl w:val="0"/>
          <w:numId w:val="44"/>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капітальний ремонт доріжок на території кладовища у с. </w:t>
      </w:r>
      <w:proofErr w:type="spellStart"/>
      <w:r>
        <w:rPr>
          <w:rFonts w:ascii="Times New Roman" w:eastAsia="Times New Roman" w:hAnsi="Times New Roman" w:cs="Times New Roman"/>
          <w:sz w:val="24"/>
          <w:szCs w:val="24"/>
        </w:rPr>
        <w:t>Добрівляни</w:t>
      </w:r>
      <w:proofErr w:type="spellEnd"/>
      <w:r>
        <w:rPr>
          <w:rFonts w:ascii="Times New Roman" w:eastAsia="Times New Roman" w:hAnsi="Times New Roman" w:cs="Times New Roman"/>
          <w:sz w:val="24"/>
          <w:szCs w:val="24"/>
        </w:rPr>
        <w:t>;</w:t>
      </w:r>
    </w:p>
    <w:p w:rsidR="00E62A72" w:rsidRDefault="00300A7F">
      <w:pPr>
        <w:numPr>
          <w:ilvl w:val="0"/>
          <w:numId w:val="44"/>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капітальний ремонт мережі вуличного освітлення у с. </w:t>
      </w:r>
      <w:proofErr w:type="spellStart"/>
      <w:r>
        <w:rPr>
          <w:rFonts w:ascii="Times New Roman" w:eastAsia="Times New Roman" w:hAnsi="Times New Roman" w:cs="Times New Roman"/>
          <w:sz w:val="24"/>
          <w:szCs w:val="24"/>
        </w:rPr>
        <w:t>Рихтичі</w:t>
      </w:r>
      <w:proofErr w:type="spellEnd"/>
      <w:r>
        <w:rPr>
          <w:rFonts w:ascii="Times New Roman" w:eastAsia="Times New Roman" w:hAnsi="Times New Roman" w:cs="Times New Roman"/>
          <w:sz w:val="24"/>
          <w:szCs w:val="24"/>
        </w:rPr>
        <w:t xml:space="preserve"> (вул. Володимира Великого, вул. Нова, вул. Спаса, вул. Молодіжна, вул. Зелена, вул. Дрогобицька), у с. Биків (вул. Зелена, вул. </w:t>
      </w:r>
      <w:proofErr w:type="spellStart"/>
      <w:r>
        <w:rPr>
          <w:rFonts w:ascii="Times New Roman" w:eastAsia="Times New Roman" w:hAnsi="Times New Roman" w:cs="Times New Roman"/>
          <w:sz w:val="24"/>
          <w:szCs w:val="24"/>
        </w:rPr>
        <w:t>Залужна</w:t>
      </w:r>
      <w:proofErr w:type="spellEnd"/>
      <w:r>
        <w:rPr>
          <w:rFonts w:ascii="Times New Roman" w:eastAsia="Times New Roman" w:hAnsi="Times New Roman" w:cs="Times New Roman"/>
          <w:sz w:val="24"/>
          <w:szCs w:val="24"/>
        </w:rPr>
        <w:t xml:space="preserve">), у м. Стебник (вул. В’ячеслава </w:t>
      </w:r>
      <w:proofErr w:type="spellStart"/>
      <w:r>
        <w:rPr>
          <w:rFonts w:ascii="Times New Roman" w:eastAsia="Times New Roman" w:hAnsi="Times New Roman" w:cs="Times New Roman"/>
          <w:sz w:val="24"/>
          <w:szCs w:val="24"/>
        </w:rPr>
        <w:t>Чорновола</w:t>
      </w:r>
      <w:proofErr w:type="spellEnd"/>
      <w:r>
        <w:rPr>
          <w:rFonts w:ascii="Times New Roman" w:eastAsia="Times New Roman" w:hAnsi="Times New Roman" w:cs="Times New Roman"/>
          <w:sz w:val="24"/>
          <w:szCs w:val="24"/>
        </w:rPr>
        <w:t>), а також у м. Дрогобичі на вул. Кирила і Мефодія та вул. Є. Гребінки;</w:t>
      </w:r>
    </w:p>
    <w:p w:rsidR="00E62A72" w:rsidRDefault="00300A7F">
      <w:pPr>
        <w:numPr>
          <w:ilvl w:val="0"/>
          <w:numId w:val="44"/>
        </w:numPr>
        <w:spacing w:after="28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капітальний ремонт світлофорних об’єктів на регульованих перехрестях вулиць Володимира Великого – Пилипа Орлика та Володимира Великого – Олеся Гончара у м. Дрогобичі.</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Загальна вартість виконаних робіт з капітального ремонту у 2025 році становила 38 789 645 грн.</w:t>
      </w:r>
    </w:p>
    <w:p w:rsidR="00E62A72" w:rsidRDefault="00300A7F">
      <w:pPr>
        <w:spacing w:before="240" w:after="240"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2021–2022 роках площа доріг, що потребували капітального ремонту, становила 580 тис. </w:t>
      </w:r>
      <w:proofErr w:type="spellStart"/>
      <w:r>
        <w:rPr>
          <w:rFonts w:ascii="Times New Roman" w:eastAsia="Times New Roman" w:hAnsi="Times New Roman" w:cs="Times New Roman"/>
          <w:sz w:val="24"/>
          <w:szCs w:val="24"/>
        </w:rPr>
        <w:t>кв.м</w:t>
      </w:r>
      <w:proofErr w:type="spellEnd"/>
      <w:r>
        <w:rPr>
          <w:rFonts w:ascii="Times New Roman" w:eastAsia="Times New Roman" w:hAnsi="Times New Roman" w:cs="Times New Roman"/>
          <w:sz w:val="24"/>
          <w:szCs w:val="24"/>
        </w:rPr>
        <w:t>.</w:t>
      </w:r>
    </w:p>
    <w:p w:rsidR="00E62A72" w:rsidRDefault="00300A7F">
      <w:pPr>
        <w:spacing w:before="240" w:after="240"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Починаючи з 2023 року, завдяки суттєвому збільшенню фінансування та обсягів ремонтних робіт, показник поступово зменшився:</w:t>
      </w:r>
    </w:p>
    <w:p w:rsidR="00E62A72" w:rsidRDefault="00300A7F">
      <w:pPr>
        <w:numPr>
          <w:ilvl w:val="0"/>
          <w:numId w:val="1"/>
        </w:numPr>
        <w:spacing w:before="240" w:after="0" w:line="276"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2023 рік — 482 тис. </w:t>
      </w:r>
      <w:proofErr w:type="spellStart"/>
      <w:r>
        <w:rPr>
          <w:rFonts w:ascii="Times New Roman" w:eastAsia="Times New Roman" w:hAnsi="Times New Roman" w:cs="Times New Roman"/>
          <w:sz w:val="24"/>
          <w:szCs w:val="24"/>
        </w:rPr>
        <w:t>кв.м</w:t>
      </w:r>
      <w:proofErr w:type="spellEnd"/>
    </w:p>
    <w:p w:rsidR="00E62A72" w:rsidRDefault="00300A7F">
      <w:pPr>
        <w:numPr>
          <w:ilvl w:val="0"/>
          <w:numId w:val="1"/>
        </w:numPr>
        <w:spacing w:after="0" w:line="276"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2024 рік — 461 тис. </w:t>
      </w:r>
      <w:proofErr w:type="spellStart"/>
      <w:r>
        <w:rPr>
          <w:rFonts w:ascii="Times New Roman" w:eastAsia="Times New Roman" w:hAnsi="Times New Roman" w:cs="Times New Roman"/>
          <w:sz w:val="24"/>
          <w:szCs w:val="24"/>
        </w:rPr>
        <w:t>кв.м</w:t>
      </w:r>
      <w:proofErr w:type="spellEnd"/>
    </w:p>
    <w:p w:rsidR="00E62A72" w:rsidRDefault="00300A7F">
      <w:pPr>
        <w:numPr>
          <w:ilvl w:val="0"/>
          <w:numId w:val="1"/>
        </w:numPr>
        <w:spacing w:after="240" w:line="276"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2025 рік — 448 тис. </w:t>
      </w:r>
      <w:proofErr w:type="spellStart"/>
      <w:r>
        <w:rPr>
          <w:rFonts w:ascii="Times New Roman" w:eastAsia="Times New Roman" w:hAnsi="Times New Roman" w:cs="Times New Roman"/>
          <w:sz w:val="24"/>
          <w:szCs w:val="24"/>
        </w:rPr>
        <w:t>кв.м</w:t>
      </w:r>
      <w:proofErr w:type="spellEnd"/>
    </w:p>
    <w:p w:rsidR="00E62A72" w:rsidRDefault="00300A7F">
      <w:pPr>
        <w:spacing w:before="240" w:after="240"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Загальне скорочення за період 2021–2025 років становить 132 тис. </w:t>
      </w:r>
      <w:proofErr w:type="spellStart"/>
      <w:r>
        <w:rPr>
          <w:rFonts w:ascii="Times New Roman" w:eastAsia="Times New Roman" w:hAnsi="Times New Roman" w:cs="Times New Roman"/>
          <w:sz w:val="24"/>
          <w:szCs w:val="24"/>
        </w:rPr>
        <w:t>кв.м</w:t>
      </w:r>
      <w:proofErr w:type="spellEnd"/>
      <w:r>
        <w:rPr>
          <w:rFonts w:ascii="Times New Roman" w:eastAsia="Times New Roman" w:hAnsi="Times New Roman" w:cs="Times New Roman"/>
          <w:sz w:val="24"/>
          <w:szCs w:val="24"/>
        </w:rPr>
        <w:t xml:space="preserve"> (–23%).</w:t>
      </w:r>
    </w:p>
    <w:p w:rsidR="00E62A72" w:rsidRDefault="00300A7F">
      <w:pPr>
        <w:spacing w:before="240" w:after="240"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Основний обсяг ремонтів у 2025 році припадає на м. Дрогобич (приблизно 88% від загального обсягу), що пояснюється найбільшою часткою дорожньої мережі та найбільшим рівнем зношення.</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Упродовж 2025 року виконано поточний ремонт на 86 об’єктах </w:t>
      </w:r>
      <w:proofErr w:type="spellStart"/>
      <w:r>
        <w:rPr>
          <w:rFonts w:ascii="Times New Roman" w:eastAsia="Times New Roman" w:hAnsi="Times New Roman" w:cs="Times New Roman"/>
          <w:sz w:val="24"/>
          <w:szCs w:val="24"/>
        </w:rPr>
        <w:t>вулично</w:t>
      </w:r>
      <w:proofErr w:type="spellEnd"/>
      <w:r>
        <w:rPr>
          <w:rFonts w:ascii="Times New Roman" w:eastAsia="Times New Roman" w:hAnsi="Times New Roman" w:cs="Times New Roman"/>
          <w:sz w:val="24"/>
          <w:szCs w:val="24"/>
        </w:rPr>
        <w:t xml:space="preserve">-дорожньої мережі та елементів благоустрою громади. Загальна вартість виконаних робіт склала 43 505 704 грн. Роботи охопили ліквідацію </w:t>
      </w:r>
      <w:proofErr w:type="spellStart"/>
      <w:r>
        <w:rPr>
          <w:rFonts w:ascii="Times New Roman" w:eastAsia="Times New Roman" w:hAnsi="Times New Roman" w:cs="Times New Roman"/>
          <w:sz w:val="24"/>
          <w:szCs w:val="24"/>
        </w:rPr>
        <w:t>ямковості</w:t>
      </w:r>
      <w:proofErr w:type="spellEnd"/>
      <w:r>
        <w:rPr>
          <w:rFonts w:ascii="Times New Roman" w:eastAsia="Times New Roman" w:hAnsi="Times New Roman" w:cs="Times New Roman"/>
          <w:sz w:val="24"/>
          <w:szCs w:val="24"/>
        </w:rPr>
        <w:t>, відновлення окремих ділянок покриття, ремонт тротуарів, малих архітектурних форм та елементів благоустрою.</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Реалізація зазначених заходів дала змогу:</w:t>
      </w:r>
    </w:p>
    <w:p w:rsidR="00E62A72" w:rsidRDefault="00300A7F">
      <w:pPr>
        <w:numPr>
          <w:ilvl w:val="0"/>
          <w:numId w:val="10"/>
        </w:numPr>
        <w:spacing w:before="280"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покращити технічний стан дорожнього покриття на ключових вулицях та </w:t>
      </w:r>
      <w:proofErr w:type="spellStart"/>
      <w:r>
        <w:rPr>
          <w:rFonts w:ascii="Times New Roman" w:eastAsia="Times New Roman" w:hAnsi="Times New Roman" w:cs="Times New Roman"/>
          <w:sz w:val="24"/>
          <w:szCs w:val="24"/>
        </w:rPr>
        <w:t>внутрішньоквартальних</w:t>
      </w:r>
      <w:proofErr w:type="spellEnd"/>
      <w:r>
        <w:rPr>
          <w:rFonts w:ascii="Times New Roman" w:eastAsia="Times New Roman" w:hAnsi="Times New Roman" w:cs="Times New Roman"/>
          <w:sz w:val="24"/>
          <w:szCs w:val="24"/>
        </w:rPr>
        <w:t xml:space="preserve"> проїздах;</w:t>
      </w:r>
    </w:p>
    <w:p w:rsidR="00E62A72" w:rsidRDefault="00300A7F">
      <w:pPr>
        <w:numPr>
          <w:ilvl w:val="0"/>
          <w:numId w:val="10"/>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підвищити рівень безпеки дорожнього руху, зокрема за рахунок оновлення світлофорних об’єктів і пішохідної інфраструктури;</w:t>
      </w:r>
    </w:p>
    <w:p w:rsidR="00E62A72" w:rsidRDefault="00300A7F">
      <w:pPr>
        <w:numPr>
          <w:ilvl w:val="0"/>
          <w:numId w:val="10"/>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покращити якість зовнішнього освітлення в населених пунктах громади;</w:t>
      </w:r>
    </w:p>
    <w:p w:rsidR="00E62A72" w:rsidRDefault="00300A7F">
      <w:pPr>
        <w:numPr>
          <w:ilvl w:val="0"/>
          <w:numId w:val="10"/>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забезпечити належний рівень благоустрою громадських просторів, прибудинкових територій і місць загального користування;</w:t>
      </w:r>
    </w:p>
    <w:p w:rsidR="00E62A72" w:rsidRDefault="00300A7F">
      <w:pPr>
        <w:numPr>
          <w:ilvl w:val="0"/>
          <w:numId w:val="10"/>
        </w:numPr>
        <w:spacing w:after="28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покращити умови проживання мешканців за рахунок оновлення інженерних мереж у житловому фонді.</w:t>
      </w:r>
    </w:p>
    <w:p w:rsidR="00E62A72" w:rsidRDefault="00300A7F">
      <w:pPr>
        <w:spacing w:before="240" w:after="240" w:line="240" w:lineRule="auto"/>
        <w:ind w:firstLine="570"/>
        <w:jc w:val="center"/>
        <w:rPr>
          <w:rFonts w:ascii="Times New Roman" w:eastAsia="Times New Roman" w:hAnsi="Times New Roman" w:cs="Times New Roman"/>
          <w:b/>
          <w:bCs/>
          <w:i/>
          <w:iCs/>
          <w:sz w:val="20"/>
          <w:szCs w:val="20"/>
        </w:rPr>
      </w:pPr>
      <w:r>
        <w:rPr>
          <w:rFonts w:ascii="Times New Roman" w:eastAsia="Times New Roman" w:hAnsi="Times New Roman" w:cs="Times New Roman"/>
          <w:sz w:val="24"/>
          <w:szCs w:val="24"/>
        </w:rPr>
        <w:t xml:space="preserve"> </w:t>
      </w:r>
      <w:r>
        <w:rPr>
          <w:sz w:val="26"/>
          <w:szCs w:val="26"/>
        </w:rPr>
        <w:t xml:space="preserve">       </w:t>
      </w:r>
      <w:r>
        <w:rPr>
          <w:b/>
          <w:bCs/>
          <w:i/>
          <w:iCs/>
          <w:sz w:val="20"/>
          <w:szCs w:val="20"/>
        </w:rPr>
        <w:t xml:space="preserve"> </w:t>
      </w:r>
      <w:r>
        <w:rPr>
          <w:rFonts w:ascii="Times New Roman" w:eastAsia="Times New Roman" w:hAnsi="Times New Roman" w:cs="Times New Roman"/>
          <w:b/>
          <w:bCs/>
          <w:i/>
          <w:iCs/>
          <w:sz w:val="20"/>
          <w:szCs w:val="20"/>
        </w:rPr>
        <w:t xml:space="preserve">Середні видатки на 1 км дороги в </w:t>
      </w:r>
      <w:proofErr w:type="spellStart"/>
      <w:r>
        <w:rPr>
          <w:rFonts w:ascii="Times New Roman" w:eastAsia="Times New Roman" w:hAnsi="Times New Roman" w:cs="Times New Roman"/>
          <w:b/>
          <w:bCs/>
          <w:i/>
          <w:iCs/>
          <w:sz w:val="20"/>
          <w:szCs w:val="20"/>
        </w:rPr>
        <w:t>тис.грн</w:t>
      </w:r>
      <w:proofErr w:type="spellEnd"/>
    </w:p>
    <w:tbl>
      <w:tblPr>
        <w:tblStyle w:val="a8"/>
        <w:tblW w:w="88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40"/>
        <w:gridCol w:w="1440"/>
        <w:gridCol w:w="1500"/>
        <w:gridCol w:w="1500"/>
        <w:gridCol w:w="1470"/>
        <w:gridCol w:w="1485"/>
      </w:tblGrid>
      <w:tr w:rsidR="00E62A72">
        <w:trPr>
          <w:trHeight w:val="585"/>
        </w:trPr>
        <w:tc>
          <w:tcPr>
            <w:tcW w:w="14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2021</w:t>
            </w:r>
          </w:p>
        </w:tc>
        <w:tc>
          <w:tcPr>
            <w:tcW w:w="144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2022</w:t>
            </w:r>
          </w:p>
        </w:tc>
        <w:tc>
          <w:tcPr>
            <w:tcW w:w="150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2023</w:t>
            </w:r>
          </w:p>
        </w:tc>
        <w:tc>
          <w:tcPr>
            <w:tcW w:w="150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2024</w:t>
            </w:r>
          </w:p>
        </w:tc>
        <w:tc>
          <w:tcPr>
            <w:tcW w:w="147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2025</w:t>
            </w:r>
          </w:p>
        </w:tc>
        <w:tc>
          <w:tcPr>
            <w:tcW w:w="1485"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План на 2026</w:t>
            </w:r>
          </w:p>
        </w:tc>
      </w:tr>
      <w:tr w:rsidR="00E62A72">
        <w:trPr>
          <w:trHeight w:val="300"/>
        </w:trPr>
        <w:tc>
          <w:tcPr>
            <w:tcW w:w="1440"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55,8</w:t>
            </w:r>
          </w:p>
        </w:tc>
        <w:tc>
          <w:tcPr>
            <w:tcW w:w="14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79,4</w:t>
            </w:r>
          </w:p>
        </w:tc>
        <w:tc>
          <w:tcPr>
            <w:tcW w:w="150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203,25</w:t>
            </w:r>
          </w:p>
        </w:tc>
        <w:tc>
          <w:tcPr>
            <w:tcW w:w="150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122,24</w:t>
            </w:r>
          </w:p>
        </w:tc>
        <w:tc>
          <w:tcPr>
            <w:tcW w:w="147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155,1</w:t>
            </w:r>
          </w:p>
        </w:tc>
        <w:tc>
          <w:tcPr>
            <w:tcW w:w="148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155,1</w:t>
            </w:r>
          </w:p>
        </w:tc>
      </w:tr>
    </w:tbl>
    <w:p w:rsidR="00E62A72" w:rsidRDefault="00300A7F">
      <w:pPr>
        <w:spacing w:before="240" w:after="240" w:line="240" w:lineRule="auto"/>
        <w:jc w:val="center"/>
        <w:rPr>
          <w:rFonts w:ascii="Times New Roman" w:eastAsia="Times New Roman" w:hAnsi="Times New Roman" w:cs="Times New Roman"/>
          <w:b/>
          <w:bCs/>
          <w:i/>
          <w:iCs/>
          <w:sz w:val="20"/>
          <w:szCs w:val="20"/>
        </w:rPr>
      </w:pPr>
      <w:r>
        <w:rPr>
          <w:rFonts w:ascii="Times New Roman" w:eastAsia="Times New Roman" w:hAnsi="Times New Roman" w:cs="Times New Roman"/>
          <w:b/>
          <w:bCs/>
          <w:i/>
          <w:iCs/>
          <w:sz w:val="20"/>
          <w:szCs w:val="20"/>
        </w:rPr>
        <w:t xml:space="preserve">  Середня вартість утримання об'єктів дорожнього господарства , в </w:t>
      </w:r>
      <w:proofErr w:type="spellStart"/>
      <w:r>
        <w:rPr>
          <w:rFonts w:ascii="Times New Roman" w:eastAsia="Times New Roman" w:hAnsi="Times New Roman" w:cs="Times New Roman"/>
          <w:b/>
          <w:bCs/>
          <w:i/>
          <w:iCs/>
          <w:sz w:val="20"/>
          <w:szCs w:val="20"/>
        </w:rPr>
        <w:t>тис.грн</w:t>
      </w:r>
      <w:proofErr w:type="spellEnd"/>
    </w:p>
    <w:tbl>
      <w:tblPr>
        <w:tblStyle w:val="a9"/>
        <w:tblW w:w="88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95"/>
        <w:gridCol w:w="1395"/>
        <w:gridCol w:w="1470"/>
        <w:gridCol w:w="1515"/>
        <w:gridCol w:w="1515"/>
        <w:gridCol w:w="1515"/>
      </w:tblGrid>
      <w:tr w:rsidR="00E62A72">
        <w:trPr>
          <w:trHeight w:val="585"/>
        </w:trPr>
        <w:tc>
          <w:tcPr>
            <w:tcW w:w="13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2021</w:t>
            </w:r>
          </w:p>
        </w:tc>
        <w:tc>
          <w:tcPr>
            <w:tcW w:w="1395"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2022</w:t>
            </w:r>
          </w:p>
        </w:tc>
        <w:tc>
          <w:tcPr>
            <w:tcW w:w="147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2023</w:t>
            </w:r>
          </w:p>
        </w:tc>
        <w:tc>
          <w:tcPr>
            <w:tcW w:w="1515"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2024</w:t>
            </w:r>
          </w:p>
        </w:tc>
        <w:tc>
          <w:tcPr>
            <w:tcW w:w="1515"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2025</w:t>
            </w:r>
          </w:p>
        </w:tc>
        <w:tc>
          <w:tcPr>
            <w:tcW w:w="1515"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План на 2026</w:t>
            </w:r>
          </w:p>
        </w:tc>
      </w:tr>
      <w:tr w:rsidR="00E62A72">
        <w:trPr>
          <w:trHeight w:val="300"/>
        </w:trPr>
        <w:tc>
          <w:tcPr>
            <w:tcW w:w="139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20520</w:t>
            </w:r>
          </w:p>
        </w:tc>
        <w:tc>
          <w:tcPr>
            <w:tcW w:w="139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28997</w:t>
            </w:r>
          </w:p>
        </w:tc>
        <w:tc>
          <w:tcPr>
            <w:tcW w:w="147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74184,7</w:t>
            </w:r>
          </w:p>
        </w:tc>
        <w:tc>
          <w:tcPr>
            <w:tcW w:w="151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44617,93</w:t>
            </w:r>
          </w:p>
        </w:tc>
        <w:tc>
          <w:tcPr>
            <w:tcW w:w="151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64650,68</w:t>
            </w:r>
          </w:p>
        </w:tc>
        <w:tc>
          <w:tcPr>
            <w:tcW w:w="151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74717,13</w:t>
            </w:r>
          </w:p>
        </w:tc>
      </w:tr>
    </w:tbl>
    <w:p w:rsidR="00E62A72" w:rsidRDefault="00300A7F">
      <w:pPr>
        <w:pStyle w:val="1"/>
        <w:keepNext w:val="0"/>
        <w:spacing w:before="480" w:after="120"/>
        <w:jc w:val="center"/>
        <w:rPr>
          <w:rFonts w:ascii="Times New Roman" w:eastAsia="Times New Roman" w:hAnsi="Times New Roman" w:cs="Times New Roman"/>
          <w:sz w:val="24"/>
          <w:szCs w:val="24"/>
        </w:rPr>
      </w:pPr>
      <w:bookmarkStart w:id="4" w:name="_hgptttwlke6k" w:colFirst="0" w:colLast="0"/>
      <w:bookmarkEnd w:id="4"/>
      <w:r>
        <w:rPr>
          <w:rFonts w:ascii="Times New Roman" w:eastAsia="Times New Roman" w:hAnsi="Times New Roman" w:cs="Times New Roman"/>
          <w:sz w:val="24"/>
          <w:szCs w:val="24"/>
        </w:rPr>
        <w:t>План робіт з розвитку та відновлення дорожньої інфраструктури на 2026 рік</w:t>
      </w:r>
    </w:p>
    <w:p w:rsidR="00E62A72" w:rsidRDefault="00300A7F">
      <w:pPr>
        <w:pStyle w:val="2"/>
        <w:keepNext w:val="0"/>
        <w:keepLines w:val="0"/>
        <w:spacing w:before="360" w:after="80" w:line="240" w:lineRule="auto"/>
        <w:jc w:val="center"/>
        <w:rPr>
          <w:rFonts w:ascii="Times New Roman" w:eastAsia="Times New Roman" w:hAnsi="Times New Roman" w:cs="Times New Roman"/>
          <w:b/>
          <w:bCs/>
          <w:color w:val="000000"/>
          <w:sz w:val="24"/>
          <w:szCs w:val="24"/>
        </w:rPr>
      </w:pPr>
      <w:bookmarkStart w:id="5" w:name="_bxwv2sfp2cbb" w:colFirst="0" w:colLast="0"/>
      <w:bookmarkEnd w:id="5"/>
      <w:r>
        <w:rPr>
          <w:rFonts w:ascii="Times New Roman" w:eastAsia="Times New Roman" w:hAnsi="Times New Roman" w:cs="Times New Roman"/>
          <w:b/>
          <w:bCs/>
          <w:color w:val="000000"/>
          <w:sz w:val="24"/>
          <w:szCs w:val="24"/>
        </w:rPr>
        <w:t xml:space="preserve">1. Реконструкція </w:t>
      </w:r>
      <w:proofErr w:type="spellStart"/>
      <w:r>
        <w:rPr>
          <w:rFonts w:ascii="Times New Roman" w:eastAsia="Times New Roman" w:hAnsi="Times New Roman" w:cs="Times New Roman"/>
          <w:b/>
          <w:bCs/>
          <w:color w:val="000000"/>
          <w:sz w:val="24"/>
          <w:szCs w:val="24"/>
        </w:rPr>
        <w:t>вулично</w:t>
      </w:r>
      <w:proofErr w:type="spellEnd"/>
      <w:r>
        <w:rPr>
          <w:rFonts w:ascii="Times New Roman" w:eastAsia="Times New Roman" w:hAnsi="Times New Roman" w:cs="Times New Roman"/>
          <w:b/>
          <w:bCs/>
          <w:color w:val="000000"/>
          <w:sz w:val="24"/>
          <w:szCs w:val="24"/>
        </w:rPr>
        <w:t>-дорожньої мережі</w:t>
      </w:r>
    </w:p>
    <w:p w:rsidR="00E62A72" w:rsidRDefault="00300A7F">
      <w:pPr>
        <w:spacing w:before="240" w:after="240" w:line="240" w:lineRule="auto"/>
        <w:ind w:firstLine="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У 2026 році передбачається реалізація проєктів реконструкції дорожнього покриття з метою підвищення пропускної спроможності, безпеки дорожнього руху та покращення транспортного сполучення:</w:t>
      </w:r>
    </w:p>
    <w:p w:rsidR="00E62A72" w:rsidRDefault="00300A7F">
      <w:pPr>
        <w:numPr>
          <w:ilvl w:val="0"/>
          <w:numId w:val="15"/>
        </w:numPr>
        <w:spacing w:before="240" w:after="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Реконструкція дорожнього покриття на вул. Шептицького (облаштування третьої смуги руху) у м. Дрогобич Львівської області.</w:t>
      </w:r>
      <w:r>
        <w:rPr>
          <w:rFonts w:ascii="Times New Roman" w:eastAsia="Times New Roman" w:hAnsi="Times New Roman" w:cs="Times New Roman"/>
          <w:sz w:val="26"/>
          <w:szCs w:val="26"/>
        </w:rPr>
        <w:br/>
      </w:r>
    </w:p>
    <w:p w:rsidR="00E62A72" w:rsidRDefault="00300A7F">
      <w:pPr>
        <w:numPr>
          <w:ilvl w:val="0"/>
          <w:numId w:val="15"/>
        </w:numPr>
        <w:spacing w:after="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Реконструкція вул. В. Винниченка (від вул. В. Великого до вул. С. Наливайка) у м. Дрогобич Львівської області.</w:t>
      </w:r>
      <w:r>
        <w:rPr>
          <w:rFonts w:ascii="Times New Roman" w:eastAsia="Times New Roman" w:hAnsi="Times New Roman" w:cs="Times New Roman"/>
          <w:sz w:val="26"/>
          <w:szCs w:val="26"/>
        </w:rPr>
        <w:br/>
      </w:r>
    </w:p>
    <w:p w:rsidR="00E62A72" w:rsidRDefault="00300A7F">
      <w:pPr>
        <w:numPr>
          <w:ilvl w:val="0"/>
          <w:numId w:val="15"/>
        </w:numPr>
        <w:spacing w:after="24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Реконструкція вул. Південна у м. Дрогобич Львівської області.</w:t>
      </w:r>
    </w:p>
    <w:p w:rsidR="00E62A72" w:rsidRDefault="00300A7F">
      <w:pPr>
        <w:spacing w:before="240" w:after="240" w:line="240" w:lineRule="auto"/>
        <w:ind w:left="720"/>
        <w:jc w:val="both"/>
        <w:rPr>
          <w:rFonts w:ascii="Times New Roman" w:eastAsia="Times New Roman" w:hAnsi="Times New Roman" w:cs="Times New Roman"/>
          <w:b/>
          <w:bCs/>
          <w:color w:val="000000"/>
          <w:sz w:val="26"/>
          <w:szCs w:val="26"/>
        </w:rPr>
      </w:pPr>
      <w:r>
        <w:rPr>
          <w:rFonts w:ascii="Times New Roman" w:eastAsia="Times New Roman" w:hAnsi="Times New Roman" w:cs="Times New Roman"/>
          <w:sz w:val="28"/>
          <w:szCs w:val="28"/>
        </w:rPr>
        <w:lastRenderedPageBreak/>
        <w:t xml:space="preserve">                 </w:t>
      </w:r>
      <w:r>
        <w:rPr>
          <w:rFonts w:ascii="Times New Roman" w:eastAsia="Times New Roman" w:hAnsi="Times New Roman" w:cs="Times New Roman"/>
          <w:sz w:val="26"/>
          <w:szCs w:val="26"/>
        </w:rPr>
        <w:t xml:space="preserve">     </w:t>
      </w:r>
      <w:r>
        <w:rPr>
          <w:rFonts w:ascii="Times New Roman" w:eastAsia="Times New Roman" w:hAnsi="Times New Roman" w:cs="Times New Roman"/>
          <w:b/>
          <w:bCs/>
          <w:color w:val="000000"/>
          <w:sz w:val="26"/>
          <w:szCs w:val="26"/>
        </w:rPr>
        <w:t>2. Капітальний ремонт доріг</w:t>
      </w:r>
    </w:p>
    <w:p w:rsidR="00E62A72" w:rsidRDefault="00300A7F">
      <w:pPr>
        <w:spacing w:before="240" w:after="240" w:line="240" w:lineRule="auto"/>
        <w:ind w:firstLine="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З метою комплексного оновлення дорожнього покриття та продовження терміну експлуатації автошляхів передбачено виконання капітального ремонту на наступних об’єктах:</w:t>
      </w:r>
    </w:p>
    <w:p w:rsidR="00E62A72" w:rsidRDefault="00300A7F">
      <w:pPr>
        <w:spacing w:before="240" w:after="240" w:line="240" w:lineRule="auto"/>
        <w:ind w:left="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вул. </w:t>
      </w:r>
      <w:proofErr w:type="spellStart"/>
      <w:r>
        <w:rPr>
          <w:rFonts w:ascii="Times New Roman" w:eastAsia="Times New Roman" w:hAnsi="Times New Roman" w:cs="Times New Roman"/>
          <w:sz w:val="26"/>
          <w:szCs w:val="26"/>
        </w:rPr>
        <w:t>Стрийська</w:t>
      </w:r>
      <w:proofErr w:type="spellEnd"/>
      <w:r>
        <w:rPr>
          <w:rFonts w:ascii="Times New Roman" w:eastAsia="Times New Roman" w:hAnsi="Times New Roman" w:cs="Times New Roman"/>
          <w:sz w:val="26"/>
          <w:szCs w:val="26"/>
        </w:rPr>
        <w:t xml:space="preserve"> (від вул. Лесі Українки до вул. Винниченка), м. Дрогобич.</w:t>
      </w:r>
      <w:r>
        <w:rPr>
          <w:rFonts w:ascii="Times New Roman" w:eastAsia="Times New Roman" w:hAnsi="Times New Roman" w:cs="Times New Roman"/>
          <w:sz w:val="26"/>
          <w:szCs w:val="26"/>
        </w:rPr>
        <w:br/>
      </w:r>
      <w:proofErr w:type="spellStart"/>
      <w:r>
        <w:rPr>
          <w:rFonts w:ascii="Times New Roman" w:eastAsia="Times New Roman" w:hAnsi="Times New Roman" w:cs="Times New Roman"/>
          <w:sz w:val="26"/>
          <w:szCs w:val="26"/>
        </w:rPr>
        <w:t>Внутрішньоквартальна</w:t>
      </w:r>
      <w:proofErr w:type="spellEnd"/>
      <w:r>
        <w:rPr>
          <w:rFonts w:ascii="Times New Roman" w:eastAsia="Times New Roman" w:hAnsi="Times New Roman" w:cs="Times New Roman"/>
          <w:sz w:val="26"/>
          <w:szCs w:val="26"/>
        </w:rPr>
        <w:t xml:space="preserve"> дорога вул. Княгині Ольги (від буд. №49 на вул. М. </w:t>
      </w:r>
    </w:p>
    <w:p w:rsidR="00E62A72" w:rsidRDefault="00300A7F">
      <w:pPr>
        <w:spacing w:before="240" w:after="240" w:line="240" w:lineRule="auto"/>
        <w:ind w:left="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Грушевського до буд. №28 на вул. В. Великого), м. Дрогобич.</w:t>
      </w:r>
      <w:r>
        <w:rPr>
          <w:rFonts w:ascii="Times New Roman" w:eastAsia="Times New Roman" w:hAnsi="Times New Roman" w:cs="Times New Roman"/>
          <w:sz w:val="26"/>
          <w:szCs w:val="26"/>
        </w:rPr>
        <w:br/>
        <w:t>- вул. Спортивна, с. Нагуєвичі.</w:t>
      </w:r>
      <w:r>
        <w:rPr>
          <w:rFonts w:ascii="Times New Roman" w:eastAsia="Times New Roman" w:hAnsi="Times New Roman" w:cs="Times New Roman"/>
          <w:sz w:val="26"/>
          <w:szCs w:val="26"/>
        </w:rPr>
        <w:br/>
        <w:t>- вул. Суха Воля, м. Стебник.</w:t>
      </w:r>
      <w:r>
        <w:rPr>
          <w:rFonts w:ascii="Times New Roman" w:eastAsia="Times New Roman" w:hAnsi="Times New Roman" w:cs="Times New Roman"/>
          <w:sz w:val="26"/>
          <w:szCs w:val="26"/>
        </w:rPr>
        <w:br/>
        <w:t>- вул. Дорошенка, м. Стебник.</w:t>
      </w:r>
      <w:r>
        <w:rPr>
          <w:rFonts w:ascii="Times New Roman" w:eastAsia="Times New Roman" w:hAnsi="Times New Roman" w:cs="Times New Roman"/>
          <w:sz w:val="26"/>
          <w:szCs w:val="26"/>
        </w:rPr>
        <w:br/>
        <w:t>- вул. Юрія Дрогобича (дорога та тротуари), м. Дрогобич.</w:t>
      </w:r>
      <w:r>
        <w:rPr>
          <w:rFonts w:ascii="Times New Roman" w:eastAsia="Times New Roman" w:hAnsi="Times New Roman" w:cs="Times New Roman"/>
          <w:sz w:val="26"/>
          <w:szCs w:val="26"/>
        </w:rPr>
        <w:br/>
        <w:t xml:space="preserve">- вул. Пашко </w:t>
      </w:r>
      <w:proofErr w:type="spellStart"/>
      <w:r>
        <w:rPr>
          <w:rFonts w:ascii="Times New Roman" w:eastAsia="Times New Roman" w:hAnsi="Times New Roman" w:cs="Times New Roman"/>
          <w:sz w:val="26"/>
          <w:szCs w:val="26"/>
        </w:rPr>
        <w:t>Атена</w:t>
      </w:r>
      <w:proofErr w:type="spellEnd"/>
      <w:r>
        <w:rPr>
          <w:rFonts w:ascii="Times New Roman" w:eastAsia="Times New Roman" w:hAnsi="Times New Roman" w:cs="Times New Roman"/>
          <w:sz w:val="26"/>
          <w:szCs w:val="26"/>
        </w:rPr>
        <w:t>, с. Бистриця.</w:t>
      </w:r>
      <w:r>
        <w:rPr>
          <w:rFonts w:ascii="Times New Roman" w:eastAsia="Times New Roman" w:hAnsi="Times New Roman" w:cs="Times New Roman"/>
          <w:sz w:val="26"/>
          <w:szCs w:val="26"/>
        </w:rPr>
        <w:br/>
        <w:t>- вул. Лесі Українки, с. Долішній Лужок.</w:t>
      </w:r>
      <w:r>
        <w:rPr>
          <w:rFonts w:ascii="Times New Roman" w:eastAsia="Times New Roman" w:hAnsi="Times New Roman" w:cs="Times New Roman"/>
          <w:sz w:val="26"/>
          <w:szCs w:val="26"/>
        </w:rPr>
        <w:br/>
        <w:t>- вул. Кравченко Уляни, с. Долішній Лужок.</w:t>
      </w:r>
      <w:r>
        <w:rPr>
          <w:rFonts w:ascii="Times New Roman" w:eastAsia="Times New Roman" w:hAnsi="Times New Roman" w:cs="Times New Roman"/>
          <w:sz w:val="26"/>
          <w:szCs w:val="26"/>
        </w:rPr>
        <w:br/>
        <w:t xml:space="preserve">- вул. Ковалівка, с. </w:t>
      </w:r>
      <w:proofErr w:type="spellStart"/>
      <w:r>
        <w:rPr>
          <w:rFonts w:ascii="Times New Roman" w:eastAsia="Times New Roman" w:hAnsi="Times New Roman" w:cs="Times New Roman"/>
          <w:sz w:val="26"/>
          <w:szCs w:val="26"/>
        </w:rPr>
        <w:t>Брониця</w:t>
      </w:r>
      <w:proofErr w:type="spellEnd"/>
      <w:r>
        <w:rPr>
          <w:rFonts w:ascii="Times New Roman" w:eastAsia="Times New Roman" w:hAnsi="Times New Roman" w:cs="Times New Roman"/>
          <w:sz w:val="26"/>
          <w:szCs w:val="26"/>
        </w:rPr>
        <w:t>.</w:t>
      </w:r>
      <w:r>
        <w:rPr>
          <w:rFonts w:ascii="Times New Roman" w:eastAsia="Times New Roman" w:hAnsi="Times New Roman" w:cs="Times New Roman"/>
          <w:sz w:val="26"/>
          <w:szCs w:val="26"/>
        </w:rPr>
        <w:br/>
        <w:t xml:space="preserve">- вул. Героїв України, с. </w:t>
      </w:r>
      <w:proofErr w:type="spellStart"/>
      <w:r>
        <w:rPr>
          <w:rFonts w:ascii="Times New Roman" w:eastAsia="Times New Roman" w:hAnsi="Times New Roman" w:cs="Times New Roman"/>
          <w:sz w:val="26"/>
          <w:szCs w:val="26"/>
        </w:rPr>
        <w:t>Добрівляни</w:t>
      </w:r>
      <w:proofErr w:type="spellEnd"/>
      <w:r>
        <w:rPr>
          <w:rFonts w:ascii="Times New Roman" w:eastAsia="Times New Roman" w:hAnsi="Times New Roman" w:cs="Times New Roman"/>
          <w:sz w:val="26"/>
          <w:szCs w:val="26"/>
        </w:rPr>
        <w:t>.</w:t>
      </w:r>
      <w:r>
        <w:rPr>
          <w:rFonts w:ascii="Times New Roman" w:eastAsia="Times New Roman" w:hAnsi="Times New Roman" w:cs="Times New Roman"/>
          <w:sz w:val="26"/>
          <w:szCs w:val="26"/>
        </w:rPr>
        <w:br/>
        <w:t xml:space="preserve">- вул. Шкільна, с. </w:t>
      </w:r>
      <w:proofErr w:type="spellStart"/>
      <w:r>
        <w:rPr>
          <w:rFonts w:ascii="Times New Roman" w:eastAsia="Times New Roman" w:hAnsi="Times New Roman" w:cs="Times New Roman"/>
          <w:sz w:val="26"/>
          <w:szCs w:val="26"/>
        </w:rPr>
        <w:t>Добрівляни</w:t>
      </w:r>
      <w:proofErr w:type="spellEnd"/>
      <w:r>
        <w:rPr>
          <w:rFonts w:ascii="Times New Roman" w:eastAsia="Times New Roman" w:hAnsi="Times New Roman" w:cs="Times New Roman"/>
          <w:sz w:val="26"/>
          <w:szCs w:val="26"/>
        </w:rPr>
        <w:t>.</w:t>
      </w:r>
      <w:r>
        <w:rPr>
          <w:rFonts w:ascii="Times New Roman" w:eastAsia="Times New Roman" w:hAnsi="Times New Roman" w:cs="Times New Roman"/>
          <w:sz w:val="26"/>
          <w:szCs w:val="26"/>
        </w:rPr>
        <w:br/>
        <w:t xml:space="preserve">- вул. </w:t>
      </w:r>
      <w:proofErr w:type="spellStart"/>
      <w:r>
        <w:rPr>
          <w:rFonts w:ascii="Times New Roman" w:eastAsia="Times New Roman" w:hAnsi="Times New Roman" w:cs="Times New Roman"/>
          <w:sz w:val="26"/>
          <w:szCs w:val="26"/>
        </w:rPr>
        <w:t>Зварицька</w:t>
      </w:r>
      <w:proofErr w:type="spellEnd"/>
      <w:r>
        <w:rPr>
          <w:rFonts w:ascii="Times New Roman" w:eastAsia="Times New Roman" w:hAnsi="Times New Roman" w:cs="Times New Roman"/>
          <w:sz w:val="26"/>
          <w:szCs w:val="26"/>
        </w:rPr>
        <w:t>, м. Дрогобич.</w:t>
      </w:r>
      <w:r>
        <w:rPr>
          <w:rFonts w:ascii="Times New Roman" w:eastAsia="Times New Roman" w:hAnsi="Times New Roman" w:cs="Times New Roman"/>
          <w:sz w:val="26"/>
          <w:szCs w:val="26"/>
        </w:rPr>
        <w:br/>
        <w:t xml:space="preserve">- вул. Лівого, с. </w:t>
      </w:r>
      <w:proofErr w:type="spellStart"/>
      <w:r>
        <w:rPr>
          <w:rFonts w:ascii="Times New Roman" w:eastAsia="Times New Roman" w:hAnsi="Times New Roman" w:cs="Times New Roman"/>
          <w:sz w:val="26"/>
          <w:szCs w:val="26"/>
        </w:rPr>
        <w:t>Болехівці</w:t>
      </w:r>
      <w:proofErr w:type="spellEnd"/>
      <w:r>
        <w:rPr>
          <w:rFonts w:ascii="Times New Roman" w:eastAsia="Times New Roman" w:hAnsi="Times New Roman" w:cs="Times New Roman"/>
          <w:sz w:val="26"/>
          <w:szCs w:val="26"/>
        </w:rPr>
        <w:t>.</w:t>
      </w:r>
      <w:r>
        <w:rPr>
          <w:rFonts w:ascii="Times New Roman" w:eastAsia="Times New Roman" w:hAnsi="Times New Roman" w:cs="Times New Roman"/>
          <w:sz w:val="26"/>
          <w:szCs w:val="26"/>
        </w:rPr>
        <w:br/>
        <w:t xml:space="preserve">- вул. Коцюбинського (дорога до кладовища), с. </w:t>
      </w:r>
      <w:proofErr w:type="spellStart"/>
      <w:r>
        <w:rPr>
          <w:rFonts w:ascii="Times New Roman" w:eastAsia="Times New Roman" w:hAnsi="Times New Roman" w:cs="Times New Roman"/>
          <w:sz w:val="26"/>
          <w:szCs w:val="26"/>
        </w:rPr>
        <w:t>Лішня</w:t>
      </w:r>
      <w:proofErr w:type="spellEnd"/>
      <w:r>
        <w:rPr>
          <w:rFonts w:ascii="Times New Roman" w:eastAsia="Times New Roman" w:hAnsi="Times New Roman" w:cs="Times New Roman"/>
          <w:sz w:val="26"/>
          <w:szCs w:val="26"/>
        </w:rPr>
        <w:t>.</w:t>
      </w:r>
      <w:r>
        <w:rPr>
          <w:rFonts w:ascii="Times New Roman" w:eastAsia="Times New Roman" w:hAnsi="Times New Roman" w:cs="Times New Roman"/>
          <w:sz w:val="26"/>
          <w:szCs w:val="26"/>
        </w:rPr>
        <w:br/>
        <w:t>- вул. Війтівська гора, м. Дрогобич.</w:t>
      </w:r>
      <w:r>
        <w:rPr>
          <w:rFonts w:ascii="Times New Roman" w:eastAsia="Times New Roman" w:hAnsi="Times New Roman" w:cs="Times New Roman"/>
          <w:sz w:val="26"/>
          <w:szCs w:val="26"/>
        </w:rPr>
        <w:br/>
        <w:t xml:space="preserve">- вул. Зелена, с. </w:t>
      </w:r>
      <w:proofErr w:type="spellStart"/>
      <w:r>
        <w:rPr>
          <w:rFonts w:ascii="Times New Roman" w:eastAsia="Times New Roman" w:hAnsi="Times New Roman" w:cs="Times New Roman"/>
          <w:sz w:val="26"/>
          <w:szCs w:val="26"/>
        </w:rPr>
        <w:t>Снятинка</w:t>
      </w:r>
      <w:proofErr w:type="spellEnd"/>
      <w:r>
        <w:rPr>
          <w:rFonts w:ascii="Times New Roman" w:eastAsia="Times New Roman" w:hAnsi="Times New Roman" w:cs="Times New Roman"/>
          <w:sz w:val="26"/>
          <w:szCs w:val="26"/>
        </w:rPr>
        <w:t>.</w:t>
      </w:r>
      <w:r>
        <w:rPr>
          <w:rFonts w:ascii="Times New Roman" w:eastAsia="Times New Roman" w:hAnsi="Times New Roman" w:cs="Times New Roman"/>
          <w:sz w:val="26"/>
          <w:szCs w:val="26"/>
        </w:rPr>
        <w:br/>
        <w:t>- вул. Зелена Балка, с. Хатки.</w:t>
      </w:r>
      <w:r>
        <w:rPr>
          <w:rFonts w:ascii="Times New Roman" w:eastAsia="Times New Roman" w:hAnsi="Times New Roman" w:cs="Times New Roman"/>
          <w:sz w:val="26"/>
          <w:szCs w:val="26"/>
        </w:rPr>
        <w:br/>
        <w:t>- вул. Горішня, с. Медвежа.</w:t>
      </w:r>
      <w:r>
        <w:rPr>
          <w:rFonts w:ascii="Times New Roman" w:eastAsia="Times New Roman" w:hAnsi="Times New Roman" w:cs="Times New Roman"/>
          <w:sz w:val="26"/>
          <w:szCs w:val="26"/>
        </w:rPr>
        <w:br/>
      </w:r>
    </w:p>
    <w:p w:rsidR="00E62A72" w:rsidRDefault="00300A7F">
      <w:pPr>
        <w:spacing w:before="240" w:after="240" w:line="240" w:lineRule="auto"/>
        <w:ind w:left="720"/>
        <w:jc w:val="both"/>
        <w:rPr>
          <w:rFonts w:ascii="Times New Roman" w:eastAsia="Times New Roman" w:hAnsi="Times New Roman" w:cs="Times New Roman"/>
          <w:b/>
          <w:bCs/>
          <w:color w:val="000000"/>
          <w:sz w:val="26"/>
          <w:szCs w:val="26"/>
        </w:rPr>
      </w:pPr>
      <w:r>
        <w:rPr>
          <w:rFonts w:ascii="Times New Roman" w:eastAsia="Times New Roman" w:hAnsi="Times New Roman" w:cs="Times New Roman"/>
          <w:b/>
          <w:bCs/>
          <w:color w:val="000000"/>
          <w:sz w:val="26"/>
          <w:szCs w:val="26"/>
        </w:rPr>
        <w:t>3. Поточний середній ремонт доріг</w:t>
      </w:r>
    </w:p>
    <w:p w:rsidR="00E62A72" w:rsidRDefault="00300A7F">
      <w:pPr>
        <w:spacing w:before="240" w:after="240" w:line="240" w:lineRule="auto"/>
        <w:ind w:firstLine="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Для забезпечення належного технічного стану дорожнього покриття та безпечного пересування транспорту і пішоходів заплановано виконання поточного середнього ремонту:</w:t>
      </w:r>
    </w:p>
    <w:p w:rsidR="00E62A72" w:rsidRDefault="00300A7F">
      <w:pPr>
        <w:pStyle w:val="3"/>
        <w:spacing w:before="280" w:after="80"/>
        <w:jc w:val="both"/>
        <w:rPr>
          <w:sz w:val="26"/>
          <w:szCs w:val="26"/>
        </w:rPr>
      </w:pPr>
      <w:bookmarkStart w:id="6" w:name="_bh3suc1rojkn" w:colFirst="0" w:colLast="0"/>
      <w:bookmarkEnd w:id="6"/>
      <w:r>
        <w:rPr>
          <w:sz w:val="26"/>
          <w:szCs w:val="26"/>
        </w:rPr>
        <w:t>м. Дрогобич:</w:t>
      </w:r>
    </w:p>
    <w:p w:rsidR="00E62A72" w:rsidRDefault="00300A7F">
      <w:pPr>
        <w:spacing w:before="240" w:after="240" w:line="240" w:lineRule="auto"/>
        <w:ind w:left="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вул. Северина Наливайка (від вул. П. Орлика до вул. 22 Січня).</w:t>
      </w:r>
      <w:r>
        <w:rPr>
          <w:rFonts w:ascii="Times New Roman" w:eastAsia="Times New Roman" w:hAnsi="Times New Roman" w:cs="Times New Roman"/>
          <w:sz w:val="26"/>
          <w:szCs w:val="26"/>
        </w:rPr>
        <w:br/>
        <w:t>вул. Володимира Великого (від перехрестя вул. В. Великого – П. Орлика до вул. Винниченка).</w:t>
      </w:r>
      <w:r>
        <w:rPr>
          <w:rFonts w:ascii="Times New Roman" w:eastAsia="Times New Roman" w:hAnsi="Times New Roman" w:cs="Times New Roman"/>
          <w:sz w:val="26"/>
          <w:szCs w:val="26"/>
        </w:rPr>
        <w:br/>
        <w:t>вул. Івана Мазепи.</w:t>
      </w:r>
      <w:r>
        <w:rPr>
          <w:rFonts w:ascii="Times New Roman" w:eastAsia="Times New Roman" w:hAnsi="Times New Roman" w:cs="Times New Roman"/>
          <w:sz w:val="26"/>
          <w:szCs w:val="26"/>
        </w:rPr>
        <w:br/>
        <w:t>вул. Богдана Лепкого.</w:t>
      </w:r>
    </w:p>
    <w:p w:rsidR="00E62A72" w:rsidRDefault="00300A7F">
      <w:pPr>
        <w:spacing w:before="240" w:after="240" w:line="240" w:lineRule="auto"/>
        <w:ind w:left="720" w:hanging="720"/>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м. Стебник:</w:t>
      </w:r>
    </w:p>
    <w:p w:rsidR="00E62A72" w:rsidRDefault="00300A7F">
      <w:pPr>
        <w:spacing w:before="240" w:after="240" w:line="240" w:lineRule="auto"/>
        <w:ind w:left="708"/>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вул. Зелена Діброва.</w:t>
      </w:r>
      <w:r>
        <w:rPr>
          <w:rFonts w:ascii="Times New Roman" w:eastAsia="Times New Roman" w:hAnsi="Times New Roman" w:cs="Times New Roman"/>
          <w:sz w:val="26"/>
          <w:szCs w:val="26"/>
        </w:rPr>
        <w:br/>
        <w:t>вул. Сагайдачного.</w:t>
      </w:r>
      <w:r>
        <w:rPr>
          <w:rFonts w:ascii="Times New Roman" w:eastAsia="Times New Roman" w:hAnsi="Times New Roman" w:cs="Times New Roman"/>
          <w:sz w:val="26"/>
          <w:szCs w:val="26"/>
        </w:rPr>
        <w:br/>
        <w:t>вул. Гоголя.</w:t>
      </w:r>
      <w:r>
        <w:rPr>
          <w:rFonts w:ascii="Times New Roman" w:eastAsia="Times New Roman" w:hAnsi="Times New Roman" w:cs="Times New Roman"/>
          <w:sz w:val="26"/>
          <w:szCs w:val="26"/>
        </w:rPr>
        <w:br/>
        <w:t>вул. Грушевського, 16–16А – вул. Січових Стрільців.</w:t>
      </w:r>
    </w:p>
    <w:p w:rsidR="00E62A72" w:rsidRDefault="00300A7F">
      <w:pPr>
        <w:spacing w:before="240" w:after="240" w:line="240" w:lineRule="auto"/>
        <w:ind w:left="708" w:hanging="708"/>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Населені пункти громади:</w:t>
      </w:r>
    </w:p>
    <w:p w:rsidR="00E62A72" w:rsidRDefault="00300A7F">
      <w:pPr>
        <w:spacing w:before="240" w:after="240" w:line="240" w:lineRule="auto"/>
        <w:ind w:left="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вул. Шевченка, с. Нове Село.</w:t>
      </w:r>
      <w:r>
        <w:rPr>
          <w:rFonts w:ascii="Times New Roman" w:eastAsia="Times New Roman" w:hAnsi="Times New Roman" w:cs="Times New Roman"/>
          <w:sz w:val="26"/>
          <w:szCs w:val="26"/>
        </w:rPr>
        <w:br/>
        <w:t xml:space="preserve">вул. Надрічна, с. </w:t>
      </w:r>
      <w:proofErr w:type="spellStart"/>
      <w:r>
        <w:rPr>
          <w:rFonts w:ascii="Times New Roman" w:eastAsia="Times New Roman" w:hAnsi="Times New Roman" w:cs="Times New Roman"/>
          <w:sz w:val="26"/>
          <w:szCs w:val="26"/>
        </w:rPr>
        <w:t>Лішня</w:t>
      </w:r>
      <w:proofErr w:type="spellEnd"/>
      <w:r>
        <w:rPr>
          <w:rFonts w:ascii="Times New Roman" w:eastAsia="Times New Roman" w:hAnsi="Times New Roman" w:cs="Times New Roman"/>
          <w:sz w:val="26"/>
          <w:szCs w:val="26"/>
        </w:rPr>
        <w:t>.</w:t>
      </w:r>
      <w:r>
        <w:rPr>
          <w:rFonts w:ascii="Times New Roman" w:eastAsia="Times New Roman" w:hAnsi="Times New Roman" w:cs="Times New Roman"/>
          <w:sz w:val="26"/>
          <w:szCs w:val="26"/>
        </w:rPr>
        <w:br/>
        <w:t xml:space="preserve">вул. Івана Франка (дорога до Народного дому), с. </w:t>
      </w:r>
      <w:proofErr w:type="spellStart"/>
      <w:r>
        <w:rPr>
          <w:rFonts w:ascii="Times New Roman" w:eastAsia="Times New Roman" w:hAnsi="Times New Roman" w:cs="Times New Roman"/>
          <w:sz w:val="26"/>
          <w:szCs w:val="26"/>
        </w:rPr>
        <w:t>Ступниця</w:t>
      </w:r>
      <w:proofErr w:type="spellEnd"/>
      <w:r>
        <w:rPr>
          <w:rFonts w:ascii="Times New Roman" w:eastAsia="Times New Roman" w:hAnsi="Times New Roman" w:cs="Times New Roman"/>
          <w:sz w:val="26"/>
          <w:szCs w:val="26"/>
        </w:rPr>
        <w:t>.</w:t>
      </w:r>
      <w:r>
        <w:rPr>
          <w:rFonts w:ascii="Times New Roman" w:eastAsia="Times New Roman" w:hAnsi="Times New Roman" w:cs="Times New Roman"/>
          <w:sz w:val="26"/>
          <w:szCs w:val="26"/>
        </w:rPr>
        <w:br/>
        <w:t xml:space="preserve">вул. Володимира Великого, с. </w:t>
      </w:r>
      <w:proofErr w:type="spellStart"/>
      <w:r>
        <w:rPr>
          <w:rFonts w:ascii="Times New Roman" w:eastAsia="Times New Roman" w:hAnsi="Times New Roman" w:cs="Times New Roman"/>
          <w:sz w:val="26"/>
          <w:szCs w:val="26"/>
        </w:rPr>
        <w:t>Рихтичі</w:t>
      </w:r>
      <w:proofErr w:type="spellEnd"/>
      <w:r>
        <w:rPr>
          <w:rFonts w:ascii="Times New Roman" w:eastAsia="Times New Roman" w:hAnsi="Times New Roman" w:cs="Times New Roman"/>
          <w:sz w:val="26"/>
          <w:szCs w:val="26"/>
        </w:rPr>
        <w:t>.</w:t>
      </w:r>
      <w:r>
        <w:rPr>
          <w:rFonts w:ascii="Times New Roman" w:eastAsia="Times New Roman" w:hAnsi="Times New Roman" w:cs="Times New Roman"/>
          <w:sz w:val="26"/>
          <w:szCs w:val="26"/>
        </w:rPr>
        <w:br/>
        <w:t xml:space="preserve">вул. Лесі Українки, с. </w:t>
      </w:r>
      <w:proofErr w:type="spellStart"/>
      <w:r>
        <w:rPr>
          <w:rFonts w:ascii="Times New Roman" w:eastAsia="Times New Roman" w:hAnsi="Times New Roman" w:cs="Times New Roman"/>
          <w:sz w:val="26"/>
          <w:szCs w:val="26"/>
        </w:rPr>
        <w:t>Лішня</w:t>
      </w:r>
      <w:proofErr w:type="spellEnd"/>
      <w:r>
        <w:rPr>
          <w:rFonts w:ascii="Times New Roman" w:eastAsia="Times New Roman" w:hAnsi="Times New Roman" w:cs="Times New Roman"/>
          <w:sz w:val="26"/>
          <w:szCs w:val="26"/>
        </w:rPr>
        <w:t>.</w:t>
      </w:r>
      <w:r>
        <w:rPr>
          <w:rFonts w:ascii="Times New Roman" w:eastAsia="Times New Roman" w:hAnsi="Times New Roman" w:cs="Times New Roman"/>
          <w:sz w:val="26"/>
          <w:szCs w:val="26"/>
        </w:rPr>
        <w:br/>
        <w:t xml:space="preserve">вул. Захисників України, с. </w:t>
      </w:r>
      <w:proofErr w:type="spellStart"/>
      <w:r>
        <w:rPr>
          <w:rFonts w:ascii="Times New Roman" w:eastAsia="Times New Roman" w:hAnsi="Times New Roman" w:cs="Times New Roman"/>
          <w:sz w:val="26"/>
          <w:szCs w:val="26"/>
        </w:rPr>
        <w:t>Рихтичі</w:t>
      </w:r>
      <w:proofErr w:type="spellEnd"/>
      <w:r>
        <w:rPr>
          <w:rFonts w:ascii="Times New Roman" w:eastAsia="Times New Roman" w:hAnsi="Times New Roman" w:cs="Times New Roman"/>
          <w:sz w:val="26"/>
          <w:szCs w:val="26"/>
        </w:rPr>
        <w:t>.</w:t>
      </w:r>
      <w:r>
        <w:rPr>
          <w:rFonts w:ascii="Times New Roman" w:eastAsia="Times New Roman" w:hAnsi="Times New Roman" w:cs="Times New Roman"/>
          <w:sz w:val="26"/>
          <w:szCs w:val="26"/>
        </w:rPr>
        <w:br/>
        <w:t xml:space="preserve">вул. Тараса </w:t>
      </w:r>
      <w:proofErr w:type="spellStart"/>
      <w:r>
        <w:rPr>
          <w:rFonts w:ascii="Times New Roman" w:eastAsia="Times New Roman" w:hAnsi="Times New Roman" w:cs="Times New Roman"/>
          <w:sz w:val="26"/>
          <w:szCs w:val="26"/>
        </w:rPr>
        <w:t>Михаця</w:t>
      </w:r>
      <w:proofErr w:type="spellEnd"/>
      <w:r>
        <w:rPr>
          <w:rFonts w:ascii="Times New Roman" w:eastAsia="Times New Roman" w:hAnsi="Times New Roman" w:cs="Times New Roman"/>
          <w:sz w:val="26"/>
          <w:szCs w:val="26"/>
        </w:rPr>
        <w:t xml:space="preserve">, с. </w:t>
      </w:r>
      <w:proofErr w:type="spellStart"/>
      <w:r>
        <w:rPr>
          <w:rFonts w:ascii="Times New Roman" w:eastAsia="Times New Roman" w:hAnsi="Times New Roman" w:cs="Times New Roman"/>
          <w:sz w:val="26"/>
          <w:szCs w:val="26"/>
        </w:rPr>
        <w:t>Дережичі</w:t>
      </w:r>
      <w:proofErr w:type="spellEnd"/>
      <w:r>
        <w:rPr>
          <w:rFonts w:ascii="Times New Roman" w:eastAsia="Times New Roman" w:hAnsi="Times New Roman" w:cs="Times New Roman"/>
          <w:sz w:val="26"/>
          <w:szCs w:val="26"/>
        </w:rPr>
        <w:t>.</w:t>
      </w:r>
      <w:r>
        <w:rPr>
          <w:rFonts w:ascii="Times New Roman" w:eastAsia="Times New Roman" w:hAnsi="Times New Roman" w:cs="Times New Roman"/>
          <w:sz w:val="26"/>
          <w:szCs w:val="26"/>
        </w:rPr>
        <w:br/>
        <w:t>вул. Галицька, с. Нижні Гаї.</w:t>
      </w:r>
      <w:r>
        <w:rPr>
          <w:rFonts w:ascii="Times New Roman" w:eastAsia="Times New Roman" w:hAnsi="Times New Roman" w:cs="Times New Roman"/>
          <w:sz w:val="26"/>
          <w:szCs w:val="26"/>
        </w:rPr>
        <w:br/>
        <w:t xml:space="preserve">Ділянка від вул. Василя </w:t>
      </w:r>
      <w:proofErr w:type="spellStart"/>
      <w:r>
        <w:rPr>
          <w:rFonts w:ascii="Times New Roman" w:eastAsia="Times New Roman" w:hAnsi="Times New Roman" w:cs="Times New Roman"/>
          <w:sz w:val="26"/>
          <w:szCs w:val="26"/>
        </w:rPr>
        <w:t>Николяка</w:t>
      </w:r>
      <w:proofErr w:type="spellEnd"/>
      <w:r>
        <w:rPr>
          <w:rFonts w:ascii="Times New Roman" w:eastAsia="Times New Roman" w:hAnsi="Times New Roman" w:cs="Times New Roman"/>
          <w:sz w:val="26"/>
          <w:szCs w:val="26"/>
        </w:rPr>
        <w:t xml:space="preserve"> (с. </w:t>
      </w:r>
      <w:proofErr w:type="spellStart"/>
      <w:r>
        <w:rPr>
          <w:rFonts w:ascii="Times New Roman" w:eastAsia="Times New Roman" w:hAnsi="Times New Roman" w:cs="Times New Roman"/>
          <w:sz w:val="26"/>
          <w:szCs w:val="26"/>
        </w:rPr>
        <w:t>Бійничі</w:t>
      </w:r>
      <w:proofErr w:type="spellEnd"/>
      <w:r>
        <w:rPr>
          <w:rFonts w:ascii="Times New Roman" w:eastAsia="Times New Roman" w:hAnsi="Times New Roman" w:cs="Times New Roman"/>
          <w:sz w:val="26"/>
          <w:szCs w:val="26"/>
        </w:rPr>
        <w:t>) до вул. Шкільна (с. Нижні Гаї).</w:t>
      </w:r>
      <w:r>
        <w:rPr>
          <w:rFonts w:ascii="Times New Roman" w:eastAsia="Times New Roman" w:hAnsi="Times New Roman" w:cs="Times New Roman"/>
          <w:sz w:val="26"/>
          <w:szCs w:val="26"/>
        </w:rPr>
        <w:br/>
        <w:t>вул. Івана Франка, с. Нижні Гаї.</w:t>
      </w:r>
      <w:r>
        <w:rPr>
          <w:rFonts w:ascii="Times New Roman" w:eastAsia="Times New Roman" w:hAnsi="Times New Roman" w:cs="Times New Roman"/>
          <w:sz w:val="26"/>
          <w:szCs w:val="26"/>
        </w:rPr>
        <w:br/>
        <w:t>вул. Вербова, с. Нижні Гаї.</w:t>
      </w:r>
      <w:r>
        <w:rPr>
          <w:rFonts w:ascii="Times New Roman" w:eastAsia="Times New Roman" w:hAnsi="Times New Roman" w:cs="Times New Roman"/>
          <w:sz w:val="26"/>
          <w:szCs w:val="26"/>
        </w:rPr>
        <w:br/>
        <w:t xml:space="preserve">вул. Шевченка, с. </w:t>
      </w:r>
      <w:proofErr w:type="spellStart"/>
      <w:r>
        <w:rPr>
          <w:rFonts w:ascii="Times New Roman" w:eastAsia="Times New Roman" w:hAnsi="Times New Roman" w:cs="Times New Roman"/>
          <w:sz w:val="26"/>
          <w:szCs w:val="26"/>
        </w:rPr>
        <w:t>Лішня</w:t>
      </w:r>
      <w:proofErr w:type="spellEnd"/>
      <w:r>
        <w:rPr>
          <w:rFonts w:ascii="Times New Roman" w:eastAsia="Times New Roman" w:hAnsi="Times New Roman" w:cs="Times New Roman"/>
          <w:sz w:val="26"/>
          <w:szCs w:val="26"/>
        </w:rPr>
        <w:t>.</w:t>
      </w:r>
      <w:r>
        <w:rPr>
          <w:rFonts w:ascii="Times New Roman" w:eastAsia="Times New Roman" w:hAnsi="Times New Roman" w:cs="Times New Roman"/>
          <w:sz w:val="26"/>
          <w:szCs w:val="26"/>
        </w:rPr>
        <w:br/>
        <w:t xml:space="preserve">вул. Шевченка, с. </w:t>
      </w:r>
      <w:proofErr w:type="spellStart"/>
      <w:r>
        <w:rPr>
          <w:rFonts w:ascii="Times New Roman" w:eastAsia="Times New Roman" w:hAnsi="Times New Roman" w:cs="Times New Roman"/>
          <w:sz w:val="26"/>
          <w:szCs w:val="26"/>
        </w:rPr>
        <w:t>Новошичі</w:t>
      </w:r>
      <w:proofErr w:type="spellEnd"/>
      <w:r>
        <w:rPr>
          <w:rFonts w:ascii="Times New Roman" w:eastAsia="Times New Roman" w:hAnsi="Times New Roman" w:cs="Times New Roman"/>
          <w:sz w:val="26"/>
          <w:szCs w:val="26"/>
        </w:rPr>
        <w:t>.</w:t>
      </w:r>
      <w:r>
        <w:rPr>
          <w:rFonts w:ascii="Times New Roman" w:eastAsia="Times New Roman" w:hAnsi="Times New Roman" w:cs="Times New Roman"/>
          <w:sz w:val="26"/>
          <w:szCs w:val="26"/>
        </w:rPr>
        <w:br/>
        <w:t xml:space="preserve">вул. Дрогобицька, с. </w:t>
      </w:r>
      <w:proofErr w:type="spellStart"/>
      <w:r>
        <w:rPr>
          <w:rFonts w:ascii="Times New Roman" w:eastAsia="Times New Roman" w:hAnsi="Times New Roman" w:cs="Times New Roman"/>
          <w:sz w:val="26"/>
          <w:szCs w:val="26"/>
        </w:rPr>
        <w:t>Брониця</w:t>
      </w:r>
      <w:proofErr w:type="spellEnd"/>
      <w:r>
        <w:rPr>
          <w:rFonts w:ascii="Times New Roman" w:eastAsia="Times New Roman" w:hAnsi="Times New Roman" w:cs="Times New Roman"/>
          <w:sz w:val="26"/>
          <w:szCs w:val="26"/>
        </w:rPr>
        <w:t>.</w:t>
      </w:r>
      <w:r>
        <w:rPr>
          <w:rFonts w:ascii="Times New Roman" w:eastAsia="Times New Roman" w:hAnsi="Times New Roman" w:cs="Times New Roman"/>
          <w:sz w:val="26"/>
          <w:szCs w:val="26"/>
        </w:rPr>
        <w:br/>
        <w:t>вул. Шевченка, с. Старе Село.</w:t>
      </w:r>
      <w:r>
        <w:rPr>
          <w:rFonts w:ascii="Times New Roman" w:eastAsia="Times New Roman" w:hAnsi="Times New Roman" w:cs="Times New Roman"/>
          <w:sz w:val="26"/>
          <w:szCs w:val="26"/>
        </w:rPr>
        <w:br/>
        <w:t xml:space="preserve">вул. </w:t>
      </w:r>
      <w:proofErr w:type="spellStart"/>
      <w:r>
        <w:rPr>
          <w:rFonts w:ascii="Times New Roman" w:eastAsia="Times New Roman" w:hAnsi="Times New Roman" w:cs="Times New Roman"/>
          <w:sz w:val="26"/>
          <w:szCs w:val="26"/>
        </w:rPr>
        <w:t>Волянська</w:t>
      </w:r>
      <w:proofErr w:type="spellEnd"/>
      <w:r>
        <w:rPr>
          <w:rFonts w:ascii="Times New Roman" w:eastAsia="Times New Roman" w:hAnsi="Times New Roman" w:cs="Times New Roman"/>
          <w:sz w:val="26"/>
          <w:szCs w:val="26"/>
        </w:rPr>
        <w:t xml:space="preserve">, с. Воля </w:t>
      </w:r>
      <w:proofErr w:type="spellStart"/>
      <w:r>
        <w:rPr>
          <w:rFonts w:ascii="Times New Roman" w:eastAsia="Times New Roman" w:hAnsi="Times New Roman" w:cs="Times New Roman"/>
          <w:sz w:val="26"/>
          <w:szCs w:val="26"/>
        </w:rPr>
        <w:t>Якубова</w:t>
      </w:r>
      <w:proofErr w:type="spellEnd"/>
      <w:r>
        <w:rPr>
          <w:rFonts w:ascii="Times New Roman" w:eastAsia="Times New Roman" w:hAnsi="Times New Roman" w:cs="Times New Roman"/>
          <w:sz w:val="26"/>
          <w:szCs w:val="26"/>
        </w:rPr>
        <w:t>.</w:t>
      </w:r>
      <w:r>
        <w:rPr>
          <w:rFonts w:ascii="Times New Roman" w:eastAsia="Times New Roman" w:hAnsi="Times New Roman" w:cs="Times New Roman"/>
          <w:sz w:val="26"/>
          <w:szCs w:val="26"/>
        </w:rPr>
        <w:br/>
      </w:r>
    </w:p>
    <w:p w:rsidR="00E62A72" w:rsidRDefault="00300A7F">
      <w:pPr>
        <w:spacing w:before="240" w:after="240" w:line="240" w:lineRule="auto"/>
        <w:ind w:left="720"/>
        <w:jc w:val="both"/>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Очікувані результати реалізації плану</w:t>
      </w:r>
    </w:p>
    <w:p w:rsidR="00E62A72" w:rsidRDefault="00300A7F">
      <w:pPr>
        <w:spacing w:before="240" w:after="240" w:line="240" w:lineRule="auto"/>
        <w:ind w:left="7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покращення транспортної доступності в межах громади;</w:t>
      </w:r>
      <w:r>
        <w:rPr>
          <w:rFonts w:ascii="Times New Roman" w:eastAsia="Times New Roman" w:hAnsi="Times New Roman" w:cs="Times New Roman"/>
          <w:sz w:val="26"/>
          <w:szCs w:val="26"/>
        </w:rPr>
        <w:br/>
        <w:t>зменшення аварійності на автошляхах;</w:t>
      </w:r>
      <w:r>
        <w:rPr>
          <w:rFonts w:ascii="Times New Roman" w:eastAsia="Times New Roman" w:hAnsi="Times New Roman" w:cs="Times New Roman"/>
          <w:sz w:val="26"/>
          <w:szCs w:val="26"/>
        </w:rPr>
        <w:br/>
        <w:t>підвищення рівня безпеки учасників дорожнього руху;</w:t>
      </w:r>
      <w:r>
        <w:rPr>
          <w:rFonts w:ascii="Times New Roman" w:eastAsia="Times New Roman" w:hAnsi="Times New Roman" w:cs="Times New Roman"/>
          <w:sz w:val="26"/>
          <w:szCs w:val="26"/>
        </w:rPr>
        <w:br/>
        <w:t>покращення якості життя мешканців громади;</w:t>
      </w:r>
      <w:r>
        <w:rPr>
          <w:rFonts w:ascii="Times New Roman" w:eastAsia="Times New Roman" w:hAnsi="Times New Roman" w:cs="Times New Roman"/>
          <w:sz w:val="26"/>
          <w:szCs w:val="26"/>
        </w:rPr>
        <w:br/>
        <w:t>створення належних умов для соціально-економічного розвитку території.</w:t>
      </w:r>
    </w:p>
    <w:p w:rsidR="00E62A72" w:rsidRDefault="00300A7F">
      <w:pPr>
        <w:spacing w:before="240" w:after="240" w:line="240" w:lineRule="auto"/>
        <w:jc w:val="center"/>
        <w:rPr>
          <w:rFonts w:ascii="Times New Roman" w:eastAsia="Times New Roman" w:hAnsi="Times New Roman" w:cs="Times New Roman"/>
          <w:b/>
          <w:bCs/>
          <w:sz w:val="26"/>
          <w:szCs w:val="26"/>
        </w:rPr>
      </w:pPr>
      <w:r>
        <w:rPr>
          <w:rFonts w:ascii="Times New Roman" w:eastAsia="Times New Roman" w:hAnsi="Times New Roman" w:cs="Times New Roman"/>
          <w:sz w:val="26"/>
          <w:szCs w:val="26"/>
        </w:rPr>
        <w:t xml:space="preserve"> </w:t>
      </w:r>
      <w:r>
        <w:rPr>
          <w:rFonts w:ascii="Times New Roman" w:eastAsia="Times New Roman" w:hAnsi="Times New Roman" w:cs="Times New Roman"/>
          <w:b/>
          <w:bCs/>
          <w:sz w:val="26"/>
          <w:szCs w:val="26"/>
        </w:rPr>
        <w:t>Робота підприємств комунальної власності</w:t>
      </w:r>
    </w:p>
    <w:p w:rsidR="00E62A72" w:rsidRDefault="00300A7F">
      <w:pPr>
        <w:spacing w:after="0" w:line="240" w:lineRule="auto"/>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КП “</w:t>
      </w:r>
      <w:proofErr w:type="spellStart"/>
      <w:r>
        <w:rPr>
          <w:rFonts w:ascii="Times New Roman" w:eastAsia="Times New Roman" w:hAnsi="Times New Roman" w:cs="Times New Roman"/>
          <w:b/>
          <w:bCs/>
          <w:i/>
          <w:iCs/>
          <w:sz w:val="24"/>
          <w:szCs w:val="24"/>
        </w:rPr>
        <w:t>Дрогобичводоканал</w:t>
      </w:r>
      <w:proofErr w:type="spellEnd"/>
      <w:r>
        <w:rPr>
          <w:rFonts w:ascii="Times New Roman" w:eastAsia="Times New Roman" w:hAnsi="Times New Roman" w:cs="Times New Roman"/>
          <w:b/>
          <w:bCs/>
          <w:i/>
          <w:iCs/>
          <w:sz w:val="24"/>
          <w:szCs w:val="24"/>
        </w:rPr>
        <w:t>”</w:t>
      </w:r>
    </w:p>
    <w:p w:rsidR="00E62A72" w:rsidRDefault="00E62A72">
      <w:pPr>
        <w:spacing w:after="0" w:line="240" w:lineRule="auto"/>
        <w:jc w:val="center"/>
        <w:rPr>
          <w:rFonts w:ascii="Times New Roman" w:eastAsia="Times New Roman" w:hAnsi="Times New Roman" w:cs="Times New Roman"/>
          <w:b/>
          <w:bCs/>
          <w:i/>
          <w:iCs/>
          <w:sz w:val="24"/>
          <w:szCs w:val="24"/>
        </w:rPr>
      </w:pPr>
    </w:p>
    <w:p w:rsidR="00E62A72" w:rsidRDefault="00300A7F">
      <w:p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2025 році силами підприємства було здійснено такі заходи:</w:t>
      </w:r>
    </w:p>
    <w:p w:rsidR="00E62A72" w:rsidRDefault="00300A7F">
      <w:p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проведено заміну 1,1 км водопровідних мереж та 0,08 км каналізаційних мереж;</w:t>
      </w:r>
    </w:p>
    <w:p w:rsidR="00E62A72" w:rsidRDefault="00300A7F">
      <w:p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змонтовано запірну арматуру Ø500мм на ВНС «</w:t>
      </w:r>
      <w:proofErr w:type="spellStart"/>
      <w:r>
        <w:rPr>
          <w:rFonts w:ascii="Times New Roman" w:eastAsia="Times New Roman" w:hAnsi="Times New Roman" w:cs="Times New Roman"/>
          <w:sz w:val="24"/>
          <w:szCs w:val="24"/>
        </w:rPr>
        <w:t>Гірне</w:t>
      </w:r>
      <w:proofErr w:type="spellEnd"/>
      <w:r>
        <w:rPr>
          <w:rFonts w:ascii="Times New Roman" w:eastAsia="Times New Roman" w:hAnsi="Times New Roman" w:cs="Times New Roman"/>
          <w:sz w:val="24"/>
          <w:szCs w:val="24"/>
        </w:rPr>
        <w:t>»;</w:t>
      </w:r>
    </w:p>
    <w:p w:rsidR="00E62A72" w:rsidRDefault="00300A7F">
      <w:p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встановлено 2 насосні агрегати на водопровідних насосних станціях 3-го підйому «М. Грушевського, 154» та «В. Великого, 18»;</w:t>
      </w:r>
    </w:p>
    <w:p w:rsidR="00E62A72" w:rsidRDefault="00300A7F">
      <w:pPr>
        <w:spacing w:after="0" w:line="240" w:lineRule="auto"/>
        <w:ind w:firstLine="570"/>
        <w:jc w:val="both"/>
        <w:rPr>
          <w:rFonts w:ascii="Times New Roman" w:eastAsia="Times New Roman" w:hAnsi="Times New Roman" w:cs="Times New Roman"/>
          <w:b/>
          <w:bCs/>
          <w:i/>
          <w:iCs/>
          <w:sz w:val="24"/>
          <w:szCs w:val="24"/>
        </w:rPr>
      </w:pPr>
      <w:r>
        <w:rPr>
          <w:rFonts w:ascii="Times New Roman" w:eastAsia="Times New Roman" w:hAnsi="Times New Roman" w:cs="Times New Roman"/>
          <w:sz w:val="24"/>
          <w:szCs w:val="24"/>
        </w:rPr>
        <w:t xml:space="preserve">- велися роботи з «Геолого-економічної переоцінки запасів питних підземних вод </w:t>
      </w:r>
      <w:proofErr w:type="spellStart"/>
      <w:r>
        <w:rPr>
          <w:rFonts w:ascii="Times New Roman" w:eastAsia="Times New Roman" w:hAnsi="Times New Roman" w:cs="Times New Roman"/>
          <w:sz w:val="24"/>
          <w:szCs w:val="24"/>
        </w:rPr>
        <w:t>Любинецької</w:t>
      </w:r>
      <w:proofErr w:type="spellEnd"/>
      <w:r>
        <w:rPr>
          <w:rFonts w:ascii="Times New Roman" w:eastAsia="Times New Roman" w:hAnsi="Times New Roman" w:cs="Times New Roman"/>
          <w:sz w:val="24"/>
          <w:szCs w:val="24"/>
        </w:rPr>
        <w:t xml:space="preserve"> ділянки </w:t>
      </w:r>
      <w:proofErr w:type="spellStart"/>
      <w:r>
        <w:rPr>
          <w:rFonts w:ascii="Times New Roman" w:eastAsia="Times New Roman" w:hAnsi="Times New Roman" w:cs="Times New Roman"/>
          <w:sz w:val="24"/>
          <w:szCs w:val="24"/>
        </w:rPr>
        <w:t>Стрийського</w:t>
      </w:r>
      <w:proofErr w:type="spellEnd"/>
      <w:r>
        <w:rPr>
          <w:rFonts w:ascii="Times New Roman" w:eastAsia="Times New Roman" w:hAnsi="Times New Roman" w:cs="Times New Roman"/>
          <w:sz w:val="24"/>
          <w:szCs w:val="24"/>
        </w:rPr>
        <w:t xml:space="preserve"> родовища в </w:t>
      </w:r>
      <w:proofErr w:type="spellStart"/>
      <w:r>
        <w:rPr>
          <w:rFonts w:ascii="Times New Roman" w:eastAsia="Times New Roman" w:hAnsi="Times New Roman" w:cs="Times New Roman"/>
          <w:sz w:val="24"/>
          <w:szCs w:val="24"/>
        </w:rPr>
        <w:t>Стрийському</w:t>
      </w:r>
      <w:proofErr w:type="spellEnd"/>
      <w:r>
        <w:rPr>
          <w:rFonts w:ascii="Times New Roman" w:eastAsia="Times New Roman" w:hAnsi="Times New Roman" w:cs="Times New Roman"/>
          <w:sz w:val="24"/>
          <w:szCs w:val="24"/>
        </w:rPr>
        <w:t xml:space="preserve"> районі Львівської області із затвердженням запасів в ДКЗ України» для отримання дозволу на користування надрами.</w:t>
      </w:r>
    </w:p>
    <w:p w:rsidR="00E62A72" w:rsidRDefault="00300A7F">
      <w:p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Підприємством планувалось продовжити роботи з впровадження проєктів, впродовж 2025 року фінансування яких передбачалося за кошти обласного екологічного фонду та місцевих бюджетів:</w:t>
      </w:r>
    </w:p>
    <w:p w:rsidR="00E62A72" w:rsidRDefault="00300A7F">
      <w:p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«Реконструкція радіальних відстійників на районних каналізаційних очисних спорудах м. Дрогобича, розташованих в с. </w:t>
      </w:r>
      <w:proofErr w:type="spellStart"/>
      <w:r>
        <w:rPr>
          <w:rFonts w:ascii="Times New Roman" w:eastAsia="Times New Roman" w:hAnsi="Times New Roman" w:cs="Times New Roman"/>
          <w:sz w:val="24"/>
          <w:szCs w:val="24"/>
        </w:rPr>
        <w:t>Раневичі</w:t>
      </w:r>
      <w:proofErr w:type="spellEnd"/>
      <w:r>
        <w:rPr>
          <w:rFonts w:ascii="Times New Roman" w:eastAsia="Times New Roman" w:hAnsi="Times New Roman" w:cs="Times New Roman"/>
          <w:sz w:val="24"/>
          <w:szCs w:val="24"/>
        </w:rPr>
        <w:t>, Дрогобицького району, Львівської області»;</w:t>
      </w:r>
    </w:p>
    <w:p w:rsidR="00E62A72" w:rsidRDefault="00300A7F">
      <w:p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«Реконструкція квартальних водопровідних мереж низького тиску по вул. Самбірській у м. Дрогобич»;</w:t>
      </w:r>
    </w:p>
    <w:p w:rsidR="00E62A72" w:rsidRDefault="00300A7F">
      <w:p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«Реконструкція квартальних водопровідних мереж високого тиску по   вул. Самбірській в м. Дрогобич»;</w:t>
      </w:r>
    </w:p>
    <w:p w:rsidR="00E62A72" w:rsidRDefault="00300A7F">
      <w:p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«Перенесення магістральних водогонів із зони впливу калійних шахт на території Дрогобицького району, Львівської області» (завершення робіт).</w:t>
      </w:r>
    </w:p>
    <w:p w:rsidR="00E62A72" w:rsidRDefault="00300A7F">
      <w:p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сьогодні ці проєкти не реалізовано у зв’язку із відсутністю фінансування.</w:t>
      </w:r>
    </w:p>
    <w:p w:rsidR="00E62A72" w:rsidRDefault="00300A7F">
      <w:pPr>
        <w:spacing w:before="280" w:after="28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spacing w:after="0" w:line="240" w:lineRule="auto"/>
        <w:ind w:firstLine="570"/>
        <w:rPr>
          <w:rFonts w:ascii="Times New Roman" w:eastAsia="Times New Roman" w:hAnsi="Times New Roman" w:cs="Times New Roman"/>
          <w:b/>
          <w:bCs/>
          <w:i/>
          <w:iCs/>
          <w:sz w:val="24"/>
          <w:szCs w:val="24"/>
        </w:rPr>
      </w:pPr>
      <w:r>
        <w:rPr>
          <w:rFonts w:ascii="Times New Roman" w:eastAsia="Times New Roman" w:hAnsi="Times New Roman" w:cs="Times New Roman"/>
          <w:sz w:val="24"/>
          <w:szCs w:val="24"/>
        </w:rPr>
        <w:t>В 2026 році планується реалізувати заходи:</w:t>
      </w:r>
    </w:p>
    <w:p w:rsidR="00E62A72" w:rsidRDefault="00300A7F">
      <w:p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провести ремонт каналізаційних колекторів протяжністю 100 </w:t>
      </w:r>
      <w:proofErr w:type="spellStart"/>
      <w:r>
        <w:rPr>
          <w:rFonts w:ascii="Times New Roman" w:eastAsia="Times New Roman" w:hAnsi="Times New Roman" w:cs="Times New Roman"/>
          <w:sz w:val="24"/>
          <w:szCs w:val="24"/>
        </w:rPr>
        <w:t>м.п</w:t>
      </w:r>
      <w:proofErr w:type="spellEnd"/>
      <w:r>
        <w:rPr>
          <w:rFonts w:ascii="Times New Roman" w:eastAsia="Times New Roman" w:hAnsi="Times New Roman" w:cs="Times New Roman"/>
          <w:sz w:val="24"/>
          <w:szCs w:val="24"/>
        </w:rPr>
        <w:t>.;</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здійснити заміну водопровідних мереж загальною протяжністю 1км;</w:t>
      </w:r>
    </w:p>
    <w:p w:rsidR="00E62A72" w:rsidRDefault="00300A7F">
      <w:p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провести заміну насосних агрегатів на водопровідних насосних станціях третього підйому в кількості 2 одиниць; </w:t>
      </w:r>
    </w:p>
    <w:p w:rsidR="00E62A72" w:rsidRDefault="00300A7F">
      <w:p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провести заміну насосних агрегатів на каналізаційних насосних станціях в кількості 1 одиниці</w:t>
      </w:r>
    </w:p>
    <w:p w:rsidR="00E62A72" w:rsidRDefault="00300A7F">
      <w:pPr>
        <w:spacing w:after="0" w:line="240" w:lineRule="auto"/>
        <w:ind w:firstLine="570"/>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 xml:space="preserve">спільно з науковою організацією завершити роботи по розробленню технічної документації "Геолого-економічна оцінка запасів </w:t>
      </w:r>
      <w:proofErr w:type="spellStart"/>
      <w:r>
        <w:rPr>
          <w:rFonts w:ascii="Times New Roman" w:eastAsia="Times New Roman" w:hAnsi="Times New Roman" w:cs="Times New Roman"/>
          <w:sz w:val="24"/>
          <w:szCs w:val="24"/>
        </w:rPr>
        <w:t>Любинецької</w:t>
      </w:r>
      <w:proofErr w:type="spellEnd"/>
      <w:r>
        <w:rPr>
          <w:rFonts w:ascii="Times New Roman" w:eastAsia="Times New Roman" w:hAnsi="Times New Roman" w:cs="Times New Roman"/>
          <w:sz w:val="24"/>
          <w:szCs w:val="24"/>
        </w:rPr>
        <w:t xml:space="preserve"> ділянки </w:t>
      </w:r>
      <w:proofErr w:type="spellStart"/>
      <w:r>
        <w:rPr>
          <w:rFonts w:ascii="Times New Roman" w:eastAsia="Times New Roman" w:hAnsi="Times New Roman" w:cs="Times New Roman"/>
          <w:sz w:val="24"/>
          <w:szCs w:val="24"/>
        </w:rPr>
        <w:t>Стрийського</w:t>
      </w:r>
      <w:proofErr w:type="spellEnd"/>
      <w:r>
        <w:rPr>
          <w:rFonts w:ascii="Times New Roman" w:eastAsia="Times New Roman" w:hAnsi="Times New Roman" w:cs="Times New Roman"/>
          <w:sz w:val="24"/>
          <w:szCs w:val="24"/>
        </w:rPr>
        <w:t xml:space="preserve"> родовища питних підземних вод в </w:t>
      </w:r>
      <w:proofErr w:type="spellStart"/>
      <w:r>
        <w:rPr>
          <w:rFonts w:ascii="Times New Roman" w:eastAsia="Times New Roman" w:hAnsi="Times New Roman" w:cs="Times New Roman"/>
          <w:sz w:val="24"/>
          <w:szCs w:val="24"/>
        </w:rPr>
        <w:t>Стрийському</w:t>
      </w:r>
      <w:proofErr w:type="spellEnd"/>
      <w:r>
        <w:rPr>
          <w:rFonts w:ascii="Times New Roman" w:eastAsia="Times New Roman" w:hAnsi="Times New Roman" w:cs="Times New Roman"/>
          <w:sz w:val="24"/>
          <w:szCs w:val="24"/>
        </w:rPr>
        <w:t xml:space="preserve"> районі Львівської області"; </w:t>
      </w:r>
    </w:p>
    <w:p w:rsidR="00E62A72" w:rsidRDefault="00300A7F">
      <w:pPr>
        <w:pStyle w:val="2"/>
        <w:shd w:val="clear" w:color="auto" w:fill="FFFFFF"/>
        <w:spacing w:before="0"/>
        <w:ind w:firstLine="57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 xml:space="preserve">- «Реконструкцію радіальних відстійників на районних каналізаційних очисних спорудах м. Дрогобича, розташованих в с. </w:t>
      </w:r>
      <w:proofErr w:type="spellStart"/>
      <w:r>
        <w:rPr>
          <w:rFonts w:ascii="Times New Roman" w:eastAsia="Times New Roman" w:hAnsi="Times New Roman" w:cs="Times New Roman"/>
          <w:color w:val="000000"/>
          <w:sz w:val="24"/>
          <w:szCs w:val="24"/>
        </w:rPr>
        <w:t>Раневичі</w:t>
      </w:r>
      <w:proofErr w:type="spellEnd"/>
      <w:r>
        <w:rPr>
          <w:rFonts w:ascii="Times New Roman" w:eastAsia="Times New Roman" w:hAnsi="Times New Roman" w:cs="Times New Roman"/>
          <w:color w:val="000000"/>
          <w:sz w:val="24"/>
          <w:szCs w:val="24"/>
        </w:rPr>
        <w:t>, Дрогобицького району, Львівської області»;</w:t>
      </w:r>
    </w:p>
    <w:p w:rsidR="00E62A72" w:rsidRDefault="00300A7F">
      <w:pPr>
        <w:pStyle w:val="2"/>
        <w:shd w:val="clear" w:color="auto" w:fill="FFFFFF"/>
        <w:spacing w:before="0"/>
        <w:ind w:firstLine="57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 «Реконструкцію квартальних водопровідних мереж високого тиску по вул. Самбірській в м. Дрогобич»;</w:t>
      </w:r>
    </w:p>
    <w:p w:rsidR="00E62A72" w:rsidRDefault="00300A7F">
      <w:pPr>
        <w:pStyle w:val="2"/>
        <w:shd w:val="clear" w:color="auto" w:fill="FFFFFF"/>
        <w:spacing w:before="0"/>
        <w:ind w:firstLine="57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 «Реконструкцію водопровідних мереж по вул. Трускавецькій в м. Дрогобич Львівської області».</w:t>
      </w:r>
    </w:p>
    <w:p w:rsidR="00E62A72" w:rsidRDefault="00E62A72">
      <w:pPr>
        <w:spacing w:after="0" w:line="240" w:lineRule="auto"/>
        <w:ind w:firstLine="567"/>
        <w:jc w:val="both"/>
        <w:rPr>
          <w:rFonts w:ascii="Times New Roman" w:eastAsia="Times New Roman" w:hAnsi="Times New Roman" w:cs="Times New Roman"/>
          <w:sz w:val="24"/>
          <w:szCs w:val="24"/>
        </w:rPr>
      </w:pPr>
    </w:p>
    <w:p w:rsidR="00E62A72" w:rsidRDefault="00300A7F">
      <w:pPr>
        <w:spacing w:after="0" w:line="240" w:lineRule="auto"/>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КП “Комунальник” ДМР</w:t>
      </w:r>
    </w:p>
    <w:p w:rsidR="00E62A72" w:rsidRDefault="00E62A72">
      <w:pPr>
        <w:spacing w:after="0" w:line="240" w:lineRule="auto"/>
        <w:jc w:val="center"/>
        <w:rPr>
          <w:rFonts w:ascii="Times New Roman" w:eastAsia="Times New Roman" w:hAnsi="Times New Roman" w:cs="Times New Roman"/>
          <w:b/>
          <w:bCs/>
          <w:i/>
          <w:iCs/>
          <w:sz w:val="24"/>
          <w:szCs w:val="24"/>
        </w:rPr>
      </w:pP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 метою реалізації вимог ЗУ «Про управління відходами» в 2025 році господарська діяльність КП «Комунальник» ДМР була спрямована на зменшення обсягів управління побутових відходів, запобігання негативному впливу відходів на благоустрій жителів громади, сприяння підготовці відходів до відновлення (в </w:t>
      </w:r>
      <w:proofErr w:type="spellStart"/>
      <w:r>
        <w:rPr>
          <w:rFonts w:ascii="Times New Roman" w:eastAsia="Times New Roman" w:hAnsi="Times New Roman" w:cs="Times New Roman"/>
          <w:sz w:val="24"/>
          <w:szCs w:val="24"/>
        </w:rPr>
        <w:t>т.ч</w:t>
      </w:r>
      <w:proofErr w:type="spellEnd"/>
      <w:r>
        <w:rPr>
          <w:rFonts w:ascii="Times New Roman" w:eastAsia="Times New Roman" w:hAnsi="Times New Roman" w:cs="Times New Roman"/>
          <w:sz w:val="24"/>
          <w:szCs w:val="24"/>
        </w:rPr>
        <w:t xml:space="preserve">. повторного використання), зниження негативних наслідків на довкілля. </w:t>
      </w: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звітному році підприємством придбано 35 контейнерів пластикових «SULO», 6 контейнерів бункер накопичувачів для збирання побутових відходів.</w:t>
      </w: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Облаштовано контейнерний майданчик на вул. Шептицького, 20, поточний ремонт контейнерного майданчика на вул. Наливайка. По підприємству розроблено та затверджено план управління відходами. </w:t>
      </w:r>
    </w:p>
    <w:p w:rsidR="00E62A72" w:rsidRDefault="00300A7F">
      <w:pPr>
        <w:spacing w:before="280" w:after="28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облаштувати контейнерні майданчики на вул. </w:t>
      </w:r>
      <w:proofErr w:type="spellStart"/>
      <w:r>
        <w:rPr>
          <w:rFonts w:ascii="Times New Roman" w:eastAsia="Times New Roman" w:hAnsi="Times New Roman" w:cs="Times New Roman"/>
          <w:sz w:val="24"/>
          <w:szCs w:val="24"/>
        </w:rPr>
        <w:t>Стрийська</w:t>
      </w:r>
      <w:proofErr w:type="spellEnd"/>
      <w:r>
        <w:rPr>
          <w:rFonts w:ascii="Times New Roman" w:eastAsia="Times New Roman" w:hAnsi="Times New Roman" w:cs="Times New Roman"/>
          <w:sz w:val="24"/>
          <w:szCs w:val="24"/>
        </w:rPr>
        <w:t xml:space="preserve">, 105, вул. Самбірська, 74/1, вул. Цвинтарна, вул. </w:t>
      </w:r>
      <w:proofErr w:type="spellStart"/>
      <w:r>
        <w:rPr>
          <w:rFonts w:ascii="Times New Roman" w:eastAsia="Times New Roman" w:hAnsi="Times New Roman" w:cs="Times New Roman"/>
          <w:sz w:val="24"/>
          <w:szCs w:val="24"/>
        </w:rPr>
        <w:t>Чапельського</w:t>
      </w:r>
      <w:proofErr w:type="spellEnd"/>
      <w:r>
        <w:rPr>
          <w:rFonts w:ascii="Times New Roman" w:eastAsia="Times New Roman" w:hAnsi="Times New Roman" w:cs="Times New Roman"/>
          <w:sz w:val="24"/>
          <w:szCs w:val="24"/>
        </w:rPr>
        <w:t xml:space="preserve">; </w:t>
      </w:r>
    </w:p>
    <w:p w:rsidR="00E62A72" w:rsidRDefault="00300A7F">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 оновленню контейнерного парку придбати контейнери пластикові «SULO» для збирання та зберігання побутових відходів в кількості 45 од. та контейнери сітчасті для пластикової (ПЕТ) пляшки в кількості 24 од.;</w:t>
      </w:r>
    </w:p>
    <w:p w:rsidR="00E62A72" w:rsidRDefault="00300A7F">
      <w:pPr>
        <w:spacing w:after="0" w:line="240" w:lineRule="auto"/>
        <w:ind w:firstLine="567"/>
        <w:jc w:val="both"/>
        <w:rPr>
          <w:rFonts w:ascii="Times New Roman" w:eastAsia="Times New Roman" w:hAnsi="Times New Roman" w:cs="Times New Roman"/>
          <w:b/>
          <w:bCs/>
          <w:i/>
          <w:iCs/>
          <w:sz w:val="24"/>
          <w:szCs w:val="24"/>
        </w:rPr>
      </w:pPr>
      <w:r>
        <w:rPr>
          <w:rFonts w:ascii="Times New Roman" w:eastAsia="Times New Roman" w:hAnsi="Times New Roman" w:cs="Times New Roman"/>
          <w:sz w:val="24"/>
          <w:szCs w:val="24"/>
        </w:rPr>
        <w:t xml:space="preserve"> - поточний ремонт контейнерних майданчиків по вул. Грушевського, 15, вул. Будівельна, 24-24/1, вул. Нафтовиків, 19-21, вул. Фабрична, 53-57, вул. Січових Стрільців, 19-30, вул. </w:t>
      </w:r>
      <w:proofErr w:type="spellStart"/>
      <w:r>
        <w:rPr>
          <w:rFonts w:ascii="Times New Roman" w:eastAsia="Times New Roman" w:hAnsi="Times New Roman" w:cs="Times New Roman"/>
          <w:sz w:val="24"/>
          <w:szCs w:val="24"/>
        </w:rPr>
        <w:t>Св</w:t>
      </w:r>
      <w:proofErr w:type="spellEnd"/>
      <w:r>
        <w:rPr>
          <w:rFonts w:ascii="Times New Roman" w:eastAsia="Times New Roman" w:hAnsi="Times New Roman" w:cs="Times New Roman"/>
          <w:sz w:val="24"/>
          <w:szCs w:val="24"/>
        </w:rPr>
        <w:t>. Юра, 40-42, вул. Самбірська, 76-76/1.</w:t>
      </w:r>
    </w:p>
    <w:p w:rsidR="00E62A72" w:rsidRDefault="00E62A72">
      <w:pPr>
        <w:spacing w:after="0" w:line="240" w:lineRule="auto"/>
        <w:jc w:val="both"/>
        <w:rPr>
          <w:rFonts w:ascii="Times New Roman" w:eastAsia="Times New Roman" w:hAnsi="Times New Roman" w:cs="Times New Roman"/>
          <w:sz w:val="24"/>
          <w:szCs w:val="24"/>
        </w:rPr>
      </w:pPr>
    </w:p>
    <w:p w:rsidR="00E62A72" w:rsidRDefault="00300A7F">
      <w:pPr>
        <w:spacing w:after="0" w:line="240" w:lineRule="auto"/>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КП «</w:t>
      </w:r>
      <w:proofErr w:type="spellStart"/>
      <w:r>
        <w:rPr>
          <w:rFonts w:ascii="Times New Roman" w:eastAsia="Times New Roman" w:hAnsi="Times New Roman" w:cs="Times New Roman"/>
          <w:b/>
          <w:bCs/>
          <w:i/>
          <w:iCs/>
          <w:sz w:val="24"/>
          <w:szCs w:val="24"/>
        </w:rPr>
        <w:t>Снятинський</w:t>
      </w:r>
      <w:proofErr w:type="spellEnd"/>
      <w:r>
        <w:rPr>
          <w:rFonts w:ascii="Times New Roman" w:eastAsia="Times New Roman" w:hAnsi="Times New Roman" w:cs="Times New Roman"/>
          <w:b/>
          <w:bCs/>
          <w:i/>
          <w:iCs/>
          <w:sz w:val="24"/>
          <w:szCs w:val="24"/>
        </w:rPr>
        <w:t xml:space="preserve"> господар»</w:t>
      </w:r>
    </w:p>
    <w:p w:rsidR="00E62A72" w:rsidRDefault="00E62A72">
      <w:pPr>
        <w:spacing w:after="0" w:line="240" w:lineRule="auto"/>
        <w:jc w:val="center"/>
        <w:rPr>
          <w:rFonts w:ascii="Times New Roman" w:eastAsia="Times New Roman" w:hAnsi="Times New Roman" w:cs="Times New Roman"/>
          <w:b/>
          <w:bCs/>
          <w:i/>
          <w:iCs/>
          <w:sz w:val="24"/>
          <w:szCs w:val="24"/>
        </w:rPr>
      </w:pPr>
    </w:p>
    <w:p w:rsidR="00E62A72" w:rsidRDefault="00300A7F">
      <w:pPr>
        <w:shd w:val="clear" w:color="auto" w:fill="FFFFFF"/>
        <w:tabs>
          <w:tab w:val="left" w:pos="4335"/>
        </w:tabs>
        <w:spacing w:after="120"/>
        <w:ind w:firstLine="570"/>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Відповідно до вимог Закону України «Про управління відходами» КП «</w:t>
      </w:r>
      <w:proofErr w:type="spellStart"/>
      <w:r>
        <w:rPr>
          <w:rFonts w:ascii="Times New Roman" w:eastAsia="Times New Roman" w:hAnsi="Times New Roman" w:cs="Times New Roman"/>
          <w:color w:val="000000"/>
          <w:sz w:val="24"/>
          <w:szCs w:val="24"/>
          <w:highlight w:val="white"/>
        </w:rPr>
        <w:t>Снятинський</w:t>
      </w:r>
      <w:proofErr w:type="spellEnd"/>
      <w:r>
        <w:rPr>
          <w:rFonts w:ascii="Times New Roman" w:eastAsia="Times New Roman" w:hAnsi="Times New Roman" w:cs="Times New Roman"/>
          <w:color w:val="000000"/>
          <w:sz w:val="24"/>
          <w:szCs w:val="24"/>
          <w:highlight w:val="white"/>
        </w:rPr>
        <w:t xml:space="preserve"> Господар»  ДМР організовує експлуатацію полігону згідно з дотриманням встановлених природоохоронних та санітарно-епідеміологічних вимог, вимог з охорони праці та пожежної і техногенної безпеки.</w:t>
      </w:r>
    </w:p>
    <w:p w:rsidR="00E62A72" w:rsidRDefault="00300A7F">
      <w:pPr>
        <w:shd w:val="clear" w:color="auto" w:fill="FFFFFF"/>
        <w:tabs>
          <w:tab w:val="left" w:pos="4335"/>
        </w:tabs>
        <w:spacing w:after="120"/>
        <w:ind w:firstLine="570"/>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У 2025 році нами проведено наступні роботи:</w:t>
      </w:r>
    </w:p>
    <w:p w:rsidR="00E62A72" w:rsidRDefault="00300A7F">
      <w:pPr>
        <w:shd w:val="clear" w:color="auto" w:fill="FFFFFF"/>
        <w:tabs>
          <w:tab w:val="left" w:pos="4335"/>
        </w:tabs>
        <w:spacing w:after="120"/>
        <w:ind w:firstLine="570"/>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 облаштовано додатковий майданчик для розвороту транспортних засобів;</w:t>
      </w:r>
    </w:p>
    <w:p w:rsidR="00E62A72" w:rsidRDefault="00300A7F">
      <w:pPr>
        <w:shd w:val="clear" w:color="auto" w:fill="FFFFFF"/>
        <w:tabs>
          <w:tab w:val="left" w:pos="4335"/>
        </w:tabs>
        <w:spacing w:after="120"/>
        <w:ind w:firstLine="570"/>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 частково оновлено транспортну базу, так як техніка застаріла і постійно виходить з ладу.</w:t>
      </w:r>
    </w:p>
    <w:p w:rsidR="00E62A72" w:rsidRDefault="00300A7F">
      <w:pPr>
        <w:shd w:val="clear" w:color="auto" w:fill="FFFFFF"/>
        <w:tabs>
          <w:tab w:val="left" w:pos="4335"/>
        </w:tabs>
        <w:spacing w:after="120"/>
        <w:ind w:firstLine="57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highlight w:val="white"/>
        </w:rPr>
        <w:t xml:space="preserve">- розроблено та затверджено план управління відходами підприємства </w:t>
      </w:r>
      <w:r>
        <w:rPr>
          <w:rFonts w:ascii="Times New Roman" w:eastAsia="Times New Roman" w:hAnsi="Times New Roman" w:cs="Times New Roman"/>
          <w:sz w:val="24"/>
          <w:szCs w:val="24"/>
        </w:rPr>
        <w:t>КП «</w:t>
      </w:r>
      <w:proofErr w:type="spellStart"/>
      <w:r>
        <w:rPr>
          <w:rFonts w:ascii="Times New Roman" w:eastAsia="Times New Roman" w:hAnsi="Times New Roman" w:cs="Times New Roman"/>
          <w:sz w:val="24"/>
          <w:szCs w:val="24"/>
        </w:rPr>
        <w:t>Снятинський</w:t>
      </w:r>
      <w:proofErr w:type="spellEnd"/>
      <w:r>
        <w:rPr>
          <w:rFonts w:ascii="Times New Roman" w:eastAsia="Times New Roman" w:hAnsi="Times New Roman" w:cs="Times New Roman"/>
          <w:sz w:val="24"/>
          <w:szCs w:val="24"/>
        </w:rPr>
        <w:t xml:space="preserve"> Господар» ДМР у відповідності до Закону України «Про управління відходами».</w:t>
      </w:r>
    </w:p>
    <w:p w:rsidR="00E62A72" w:rsidRDefault="00300A7F">
      <w:pPr>
        <w:spacing w:before="280" w:after="280" w:line="240" w:lineRule="auto"/>
        <w:ind w:firstLine="570"/>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shd w:val="clear" w:color="auto" w:fill="FFFFFF"/>
        <w:tabs>
          <w:tab w:val="left" w:pos="4335"/>
        </w:tabs>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реконструювати гідро спостережливі свердловини для контролю за станом підземних вод;</w:t>
      </w:r>
    </w:p>
    <w:p w:rsidR="00E62A72" w:rsidRDefault="00E62A72">
      <w:pPr>
        <w:spacing w:after="0" w:line="240" w:lineRule="auto"/>
        <w:jc w:val="both"/>
        <w:rPr>
          <w:rFonts w:ascii="Times New Roman" w:eastAsia="Times New Roman" w:hAnsi="Times New Roman" w:cs="Times New Roman"/>
          <w:b/>
          <w:bCs/>
          <w:i/>
          <w:iCs/>
          <w:sz w:val="24"/>
          <w:szCs w:val="24"/>
        </w:rPr>
      </w:pPr>
    </w:p>
    <w:p w:rsidR="00E62A72" w:rsidRDefault="00300A7F">
      <w:pPr>
        <w:spacing w:after="0" w:line="240" w:lineRule="auto"/>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КП «</w:t>
      </w:r>
      <w:proofErr w:type="spellStart"/>
      <w:r>
        <w:rPr>
          <w:rFonts w:ascii="Times New Roman" w:eastAsia="Times New Roman" w:hAnsi="Times New Roman" w:cs="Times New Roman"/>
          <w:b/>
          <w:bCs/>
          <w:i/>
          <w:iCs/>
          <w:sz w:val="24"/>
          <w:szCs w:val="24"/>
        </w:rPr>
        <w:t>Дрогобичтеплоенерго</w:t>
      </w:r>
      <w:proofErr w:type="spellEnd"/>
      <w:r>
        <w:rPr>
          <w:rFonts w:ascii="Times New Roman" w:eastAsia="Times New Roman" w:hAnsi="Times New Roman" w:cs="Times New Roman"/>
          <w:b/>
          <w:bCs/>
          <w:i/>
          <w:iCs/>
          <w:sz w:val="24"/>
          <w:szCs w:val="24"/>
        </w:rPr>
        <w:t xml:space="preserve">” </w:t>
      </w:r>
    </w:p>
    <w:p w:rsidR="00E62A72" w:rsidRDefault="00E62A72">
      <w:pPr>
        <w:spacing w:after="0" w:line="240" w:lineRule="auto"/>
        <w:jc w:val="center"/>
        <w:rPr>
          <w:rFonts w:ascii="Times New Roman" w:eastAsia="Times New Roman" w:hAnsi="Times New Roman" w:cs="Times New Roman"/>
          <w:b/>
          <w:bCs/>
          <w:i/>
          <w:iCs/>
          <w:sz w:val="24"/>
          <w:szCs w:val="24"/>
        </w:rPr>
      </w:pPr>
    </w:p>
    <w:p w:rsidR="00E62A72" w:rsidRDefault="00300A7F">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КП «</w:t>
      </w:r>
      <w:proofErr w:type="spellStart"/>
      <w:r>
        <w:rPr>
          <w:rFonts w:ascii="Times New Roman" w:eastAsia="Times New Roman" w:hAnsi="Times New Roman" w:cs="Times New Roman"/>
          <w:sz w:val="24"/>
          <w:szCs w:val="24"/>
        </w:rPr>
        <w:t>Дрогобичтеплоенерго</w:t>
      </w:r>
      <w:proofErr w:type="spellEnd"/>
      <w:r>
        <w:rPr>
          <w:rFonts w:ascii="Times New Roman" w:eastAsia="Times New Roman" w:hAnsi="Times New Roman" w:cs="Times New Roman"/>
          <w:sz w:val="24"/>
          <w:szCs w:val="24"/>
        </w:rPr>
        <w:t xml:space="preserve">» ДМР виробляє і транспортує теплову енергію 17-ма газовими котельнями та 3-ма паливними з </w:t>
      </w:r>
      <w:proofErr w:type="spellStart"/>
      <w:r>
        <w:rPr>
          <w:rFonts w:ascii="Times New Roman" w:eastAsia="Times New Roman" w:hAnsi="Times New Roman" w:cs="Times New Roman"/>
          <w:sz w:val="24"/>
          <w:szCs w:val="24"/>
        </w:rPr>
        <w:t>теплогенераторними</w:t>
      </w:r>
      <w:proofErr w:type="spellEnd"/>
      <w:r>
        <w:rPr>
          <w:rFonts w:ascii="Times New Roman" w:eastAsia="Times New Roman" w:hAnsi="Times New Roman" w:cs="Times New Roman"/>
          <w:sz w:val="24"/>
          <w:szCs w:val="24"/>
        </w:rPr>
        <w:t xml:space="preserve"> установками (тепловими насосами).</w:t>
      </w:r>
    </w:p>
    <w:p w:rsidR="00E62A72" w:rsidRDefault="00300A7F">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Протягом 2025 року послуги з теплопостачання надавались у 84  житлові будинки і до 96 об’єктів бюджетної сфери та 35 іншим споживачам  міст Дрогобича та Стебника. </w:t>
      </w:r>
    </w:p>
    <w:p w:rsidR="00E62A72" w:rsidRDefault="00300A7F">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виробництві теплової енергії підприємство використовувало природний газ, деревну тріску та роботу </w:t>
      </w:r>
      <w:proofErr w:type="spellStart"/>
      <w:r>
        <w:rPr>
          <w:rFonts w:ascii="Times New Roman" w:eastAsia="Times New Roman" w:hAnsi="Times New Roman" w:cs="Times New Roman"/>
          <w:sz w:val="24"/>
          <w:szCs w:val="24"/>
        </w:rPr>
        <w:t>теплогенераторних</w:t>
      </w:r>
      <w:proofErr w:type="spellEnd"/>
      <w:r>
        <w:rPr>
          <w:rFonts w:ascii="Times New Roman" w:eastAsia="Times New Roman" w:hAnsi="Times New Roman" w:cs="Times New Roman"/>
          <w:sz w:val="24"/>
          <w:szCs w:val="24"/>
        </w:rPr>
        <w:t xml:space="preserve"> установок.</w:t>
      </w:r>
    </w:p>
    <w:p w:rsidR="00E62A72" w:rsidRDefault="00300A7F">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Проведено гідравлічні випробування теплових мереж та виконано роботи по заміні проблемних ділянок трубопроводів у місті </w:t>
      </w:r>
      <w:proofErr w:type="spellStart"/>
      <w:r>
        <w:rPr>
          <w:rFonts w:ascii="Times New Roman" w:eastAsia="Times New Roman" w:hAnsi="Times New Roman" w:cs="Times New Roman"/>
          <w:sz w:val="24"/>
          <w:szCs w:val="24"/>
        </w:rPr>
        <w:t>ДрогобичіØ</w:t>
      </w:r>
      <w:proofErr w:type="spellEnd"/>
      <w:r>
        <w:rPr>
          <w:rFonts w:ascii="Times New Roman" w:eastAsia="Times New Roman" w:hAnsi="Times New Roman" w:cs="Times New Roman"/>
          <w:sz w:val="24"/>
          <w:szCs w:val="24"/>
        </w:rPr>
        <w:t xml:space="preserve"> 57мм – 159мм    -  207 м у двотрубному  вимірі.</w:t>
      </w:r>
    </w:p>
    <w:p w:rsidR="00E62A72" w:rsidRDefault="00300A7F">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Проведено капітальний ремонт теплових мереж з прокладанням </w:t>
      </w:r>
      <w:proofErr w:type="spellStart"/>
      <w:r>
        <w:rPr>
          <w:rFonts w:ascii="Times New Roman" w:eastAsia="Times New Roman" w:hAnsi="Times New Roman" w:cs="Times New Roman"/>
          <w:sz w:val="24"/>
          <w:szCs w:val="24"/>
        </w:rPr>
        <w:t>попередньоізольованих</w:t>
      </w:r>
      <w:proofErr w:type="spellEnd"/>
      <w:r>
        <w:rPr>
          <w:rFonts w:ascii="Times New Roman" w:eastAsia="Times New Roman" w:hAnsi="Times New Roman" w:cs="Times New Roman"/>
          <w:sz w:val="24"/>
          <w:szCs w:val="24"/>
        </w:rPr>
        <w:t xml:space="preserve"> труб Ø 76/140мм – 20м та Ø 108/200 – 120м (у двотрубному вимірі) від ТК-8 до будівлі № 2 вул. Ю. Дрогобича у м. Дрогобич.</w:t>
      </w:r>
    </w:p>
    <w:p w:rsidR="00E62A72" w:rsidRDefault="00300A7F">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Спеціалізованою організацією виконано роботи по перевірці димових і вентиляційних каналів на всіх котельнях підприємства.</w:t>
      </w:r>
    </w:p>
    <w:p w:rsidR="00E62A72" w:rsidRDefault="00300A7F">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Проведено ремонт теплового насосу на котельні Сахарова, 2А (І. </w:t>
      </w:r>
      <w:proofErr w:type="spellStart"/>
      <w:r>
        <w:rPr>
          <w:rFonts w:ascii="Times New Roman" w:eastAsia="Times New Roman" w:hAnsi="Times New Roman" w:cs="Times New Roman"/>
          <w:sz w:val="24"/>
          <w:szCs w:val="24"/>
        </w:rPr>
        <w:t>Дацка</w:t>
      </w:r>
      <w:proofErr w:type="spellEnd"/>
      <w:r>
        <w:rPr>
          <w:rFonts w:ascii="Times New Roman" w:eastAsia="Times New Roman" w:hAnsi="Times New Roman" w:cs="Times New Roman"/>
          <w:sz w:val="24"/>
          <w:szCs w:val="24"/>
        </w:rPr>
        <w:t>) для теплопостачання ДЮСШ.</w:t>
      </w:r>
    </w:p>
    <w:p w:rsidR="00E62A72" w:rsidRDefault="00300A7F">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Виконано:</w:t>
      </w:r>
    </w:p>
    <w:p w:rsidR="00E62A72" w:rsidRDefault="00300A7F">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-зовнішні, внутрішні огляди та гідравлічні випробування водогрійних газових котлів згідно графіку;</w:t>
      </w:r>
    </w:p>
    <w:p w:rsidR="00E62A72" w:rsidRDefault="00300A7F">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повірку лічильників обліку газу, води та теплової енергії;</w:t>
      </w:r>
    </w:p>
    <w:p w:rsidR="00E62A72" w:rsidRDefault="00300A7F">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поточний ремонт котельного обладнання та систем </w:t>
      </w:r>
      <w:proofErr w:type="spellStart"/>
      <w:r>
        <w:rPr>
          <w:rFonts w:ascii="Times New Roman" w:eastAsia="Times New Roman" w:hAnsi="Times New Roman" w:cs="Times New Roman"/>
          <w:sz w:val="24"/>
          <w:szCs w:val="24"/>
        </w:rPr>
        <w:t>хімводоочистки</w:t>
      </w:r>
      <w:proofErr w:type="spellEnd"/>
      <w:r>
        <w:rPr>
          <w:rFonts w:ascii="Times New Roman" w:eastAsia="Times New Roman" w:hAnsi="Times New Roman" w:cs="Times New Roman"/>
          <w:sz w:val="24"/>
          <w:szCs w:val="24"/>
        </w:rPr>
        <w:t>.</w:t>
      </w:r>
    </w:p>
    <w:p w:rsidR="00E62A72" w:rsidRDefault="00300A7F">
      <w:pPr>
        <w:spacing w:after="0"/>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покращення якості надання послуг, зменшення використання енергоресурсів та підвищення ефективності роботи теплового господарства підприємства у 2026 році плануються наступні заходи:</w:t>
      </w:r>
    </w:p>
    <w:p w:rsidR="00E62A72" w:rsidRDefault="00300A7F">
      <w:pPr>
        <w:spacing w:before="280" w:after="28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ind w:firstLine="70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-реконструкція котельні вул. Самбірська з встановленням котла на твердому паливі (тріска) потужністю 1,5 </w:t>
      </w:r>
      <w:proofErr w:type="spellStart"/>
      <w:r>
        <w:rPr>
          <w:rFonts w:ascii="Times New Roman" w:eastAsia="Times New Roman" w:hAnsi="Times New Roman" w:cs="Times New Roman"/>
          <w:sz w:val="24"/>
          <w:szCs w:val="24"/>
        </w:rPr>
        <w:t>МВт</w:t>
      </w:r>
      <w:proofErr w:type="spellEnd"/>
      <w:r>
        <w:rPr>
          <w:rFonts w:ascii="Times New Roman" w:eastAsia="Times New Roman" w:hAnsi="Times New Roman" w:cs="Times New Roman"/>
          <w:sz w:val="24"/>
          <w:szCs w:val="24"/>
        </w:rPr>
        <w:t>;</w:t>
      </w:r>
    </w:p>
    <w:p w:rsidR="00E62A72" w:rsidRDefault="00300A7F">
      <w:pPr>
        <w:ind w:firstLine="70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реконструкція котельні вул. </w:t>
      </w:r>
      <w:proofErr w:type="spellStart"/>
      <w:r>
        <w:rPr>
          <w:rFonts w:ascii="Times New Roman" w:eastAsia="Times New Roman" w:hAnsi="Times New Roman" w:cs="Times New Roman"/>
          <w:sz w:val="24"/>
          <w:szCs w:val="24"/>
        </w:rPr>
        <w:t>Нижанківського</w:t>
      </w:r>
      <w:proofErr w:type="spellEnd"/>
      <w:r>
        <w:rPr>
          <w:rFonts w:ascii="Times New Roman" w:eastAsia="Times New Roman" w:hAnsi="Times New Roman" w:cs="Times New Roman"/>
          <w:sz w:val="24"/>
          <w:szCs w:val="24"/>
        </w:rPr>
        <w:t xml:space="preserve"> з встановленням двох котлів на твердому паливі(</w:t>
      </w:r>
      <w:proofErr w:type="spellStart"/>
      <w:r>
        <w:rPr>
          <w:rFonts w:ascii="Times New Roman" w:eastAsia="Times New Roman" w:hAnsi="Times New Roman" w:cs="Times New Roman"/>
          <w:sz w:val="24"/>
          <w:szCs w:val="24"/>
        </w:rPr>
        <w:t>пелети</w:t>
      </w:r>
      <w:proofErr w:type="spellEnd"/>
      <w:r>
        <w:rPr>
          <w:rFonts w:ascii="Times New Roman" w:eastAsia="Times New Roman" w:hAnsi="Times New Roman" w:cs="Times New Roman"/>
          <w:sz w:val="24"/>
          <w:szCs w:val="24"/>
        </w:rPr>
        <w:t xml:space="preserve">), сумарна продуктивність яких  становить 1,2 </w:t>
      </w:r>
      <w:proofErr w:type="spellStart"/>
      <w:r>
        <w:rPr>
          <w:rFonts w:ascii="Times New Roman" w:eastAsia="Times New Roman" w:hAnsi="Times New Roman" w:cs="Times New Roman"/>
          <w:sz w:val="24"/>
          <w:szCs w:val="24"/>
        </w:rPr>
        <w:t>МВт</w:t>
      </w:r>
      <w:proofErr w:type="spellEnd"/>
      <w:r>
        <w:rPr>
          <w:rFonts w:ascii="Times New Roman" w:eastAsia="Times New Roman" w:hAnsi="Times New Roman" w:cs="Times New Roman"/>
          <w:sz w:val="24"/>
          <w:szCs w:val="24"/>
        </w:rPr>
        <w:t>;</w:t>
      </w:r>
    </w:p>
    <w:p w:rsidR="00E62A72" w:rsidRDefault="00300A7F">
      <w:pPr>
        <w:ind w:firstLine="70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-реконструкція теплових мереж Ø 273 х 5,0мм від котельні вул. Індустріальна, 1а від ТК-1 до будівлі В. Великого, 15 довжиною 355м у двотрубному вимірі;</w:t>
      </w:r>
    </w:p>
    <w:p w:rsidR="00E62A72" w:rsidRDefault="00300A7F">
      <w:pPr>
        <w:ind w:firstLine="70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реконструкція теплової мережі від котельні вул. В. Великого, район ВПУ -19, для забезпечення теплопостачання споживачів в кварталі між вулицями Грушевського-Крушельницької, Винниченка, </w:t>
      </w:r>
      <w:proofErr w:type="spellStart"/>
      <w:r>
        <w:rPr>
          <w:rFonts w:ascii="Times New Roman" w:eastAsia="Times New Roman" w:hAnsi="Times New Roman" w:cs="Times New Roman"/>
          <w:sz w:val="24"/>
          <w:szCs w:val="24"/>
        </w:rPr>
        <w:t>Стрийська</w:t>
      </w:r>
      <w:proofErr w:type="spellEnd"/>
      <w:r>
        <w:rPr>
          <w:rFonts w:ascii="Times New Roman" w:eastAsia="Times New Roman" w:hAnsi="Times New Roman" w:cs="Times New Roman"/>
          <w:sz w:val="24"/>
          <w:szCs w:val="24"/>
        </w:rPr>
        <w:t>, які на даний час задіяні від котельні Грушевського.</w:t>
      </w:r>
    </w:p>
    <w:p w:rsidR="00E62A72" w:rsidRDefault="00300A7F">
      <w:pPr>
        <w:ind w:firstLine="70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забезпечення автономного теплопостачання ДДЗ № 6 вул. Грушевського облаштувати </w:t>
      </w:r>
      <w:proofErr w:type="spellStart"/>
      <w:r>
        <w:rPr>
          <w:rFonts w:ascii="Times New Roman" w:eastAsia="Times New Roman" w:hAnsi="Times New Roman" w:cs="Times New Roman"/>
          <w:sz w:val="24"/>
          <w:szCs w:val="24"/>
        </w:rPr>
        <w:t>теплогенераторну</w:t>
      </w:r>
      <w:proofErr w:type="spellEnd"/>
      <w:r>
        <w:rPr>
          <w:rFonts w:ascii="Times New Roman" w:eastAsia="Times New Roman" w:hAnsi="Times New Roman" w:cs="Times New Roman"/>
          <w:sz w:val="24"/>
          <w:szCs w:val="24"/>
        </w:rPr>
        <w:t xml:space="preserve"> з геотермальним полем.</w:t>
      </w:r>
    </w:p>
    <w:p w:rsidR="00E62A72" w:rsidRDefault="00E62A72">
      <w:pPr>
        <w:spacing w:after="0" w:line="240" w:lineRule="auto"/>
        <w:ind w:firstLine="567"/>
        <w:jc w:val="both"/>
        <w:rPr>
          <w:rFonts w:ascii="Times New Roman" w:eastAsia="Times New Roman" w:hAnsi="Times New Roman" w:cs="Times New Roman"/>
          <w:sz w:val="24"/>
          <w:szCs w:val="24"/>
        </w:rPr>
      </w:pPr>
    </w:p>
    <w:p w:rsidR="00E62A72" w:rsidRDefault="00300A7F">
      <w:pPr>
        <w:spacing w:after="0" w:line="240" w:lineRule="auto"/>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КП “Служба муніципального управління” ДМР</w:t>
      </w:r>
    </w:p>
    <w:p w:rsidR="00E62A72" w:rsidRDefault="00E62A72">
      <w:pPr>
        <w:spacing w:after="0" w:line="240" w:lineRule="auto"/>
        <w:jc w:val="center"/>
        <w:rPr>
          <w:rFonts w:ascii="Times New Roman" w:eastAsia="Times New Roman" w:hAnsi="Times New Roman" w:cs="Times New Roman"/>
          <w:b/>
          <w:bCs/>
          <w:i/>
          <w:iCs/>
          <w:sz w:val="24"/>
          <w:szCs w:val="24"/>
        </w:rPr>
      </w:pP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своїй діяльності Комунальне підприємство «Служба муніципального управління» підприємство підпорядковується Дрогобицькій міській раді, її виконавчому комітету, підзвітне та підконтрольне департаменту міського господарства Дрогобицької міської ради. Підприємство є юридичною особою і користується правом господарського відання щодо закріпленого за ним майна.</w:t>
      </w: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КП "Служба муніципального управління " – багатогалузеве підприємство, в складі якого є  наступні структурні підрозділи:</w:t>
      </w:r>
    </w:p>
    <w:p w:rsidR="00E62A72" w:rsidRDefault="00300A7F">
      <w:pPr>
        <w:spacing w:after="10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Дільниця зовнішнього освітлення</w:t>
      </w:r>
    </w:p>
    <w:p w:rsidR="00E62A72" w:rsidRDefault="00300A7F">
      <w:pPr>
        <w:spacing w:after="10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Дільниця благоустрою</w:t>
      </w:r>
    </w:p>
    <w:p w:rsidR="00E62A72" w:rsidRDefault="00300A7F">
      <w:pPr>
        <w:spacing w:after="10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3.Дільниця утримання безпритульних тварин</w:t>
      </w:r>
    </w:p>
    <w:p w:rsidR="00E62A72" w:rsidRDefault="00300A7F">
      <w:pPr>
        <w:spacing w:after="10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Дільниця з утримання м. Стебника</w:t>
      </w:r>
    </w:p>
    <w:p w:rsidR="00E62A72" w:rsidRDefault="00300A7F">
      <w:pPr>
        <w:spacing w:after="10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5.Дільниця зеленого господарства</w:t>
      </w:r>
    </w:p>
    <w:p w:rsidR="00E62A72" w:rsidRDefault="00300A7F">
      <w:pPr>
        <w:spacing w:after="10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6.Шляхово-ремонтна дільниця і АБУ</w:t>
      </w:r>
    </w:p>
    <w:p w:rsidR="00E62A72" w:rsidRDefault="00300A7F">
      <w:pPr>
        <w:spacing w:after="10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 Дільниця ритуальних послуг</w:t>
      </w:r>
    </w:p>
    <w:p w:rsidR="00E62A72" w:rsidRDefault="00300A7F">
      <w:pPr>
        <w:spacing w:after="10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9.Автотранспортна дільниця</w:t>
      </w:r>
    </w:p>
    <w:p w:rsidR="00E62A72" w:rsidRDefault="00300A7F">
      <w:pPr>
        <w:spacing w:after="10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10.Підрозділ з забезпечення функціонування паркування ТЗ у </w:t>
      </w:r>
      <w:proofErr w:type="spellStart"/>
      <w:r>
        <w:rPr>
          <w:rFonts w:ascii="Times New Roman" w:eastAsia="Times New Roman" w:hAnsi="Times New Roman" w:cs="Times New Roman"/>
          <w:sz w:val="24"/>
          <w:szCs w:val="24"/>
        </w:rPr>
        <w:t>м.Дрогобичі</w:t>
      </w:r>
      <w:proofErr w:type="spellEnd"/>
      <w:r>
        <w:rPr>
          <w:rFonts w:ascii="Times New Roman" w:eastAsia="Times New Roman" w:hAnsi="Times New Roman" w:cs="Times New Roman"/>
          <w:sz w:val="24"/>
          <w:szCs w:val="24"/>
        </w:rPr>
        <w:t>.</w:t>
      </w: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Станом на 31.12.2025 чисельність штатних працівників становить 152 людини  з них 55 жінок.</w:t>
      </w:r>
    </w:p>
    <w:p w:rsidR="00E62A72" w:rsidRDefault="00E62A72">
      <w:pPr>
        <w:spacing w:line="276" w:lineRule="auto"/>
        <w:jc w:val="both"/>
        <w:rPr>
          <w:rFonts w:ascii="Times New Roman" w:eastAsia="Times New Roman" w:hAnsi="Times New Roman" w:cs="Times New Roman"/>
          <w:sz w:val="24"/>
          <w:szCs w:val="24"/>
        </w:rPr>
      </w:pPr>
    </w:p>
    <w:p w:rsidR="00E62A72" w:rsidRDefault="00300A7F">
      <w:pPr>
        <w:spacing w:before="240" w:after="240" w:line="276" w:lineRule="auto"/>
        <w:jc w:val="both"/>
        <w:rPr>
          <w:rFonts w:ascii="Times New Roman" w:eastAsia="Times New Roman" w:hAnsi="Times New Roman" w:cs="Times New Roman"/>
          <w:b/>
          <w:bCs/>
        </w:rPr>
      </w:pPr>
      <w:r>
        <w:rPr>
          <w:rFonts w:ascii="Times New Roman" w:eastAsia="Times New Roman" w:hAnsi="Times New Roman" w:cs="Times New Roman"/>
          <w:b/>
          <w:bCs/>
        </w:rPr>
        <w:t>Динаміка видатків (тис. грн)</w:t>
      </w:r>
    </w:p>
    <w:p w:rsidR="00E62A72" w:rsidRDefault="00300A7F">
      <w:pPr>
        <w:spacing w:before="240" w:after="240" w:line="276" w:lineRule="auto"/>
        <w:jc w:val="center"/>
        <w:rPr>
          <w:rFonts w:ascii="Times New Roman" w:eastAsia="Times New Roman" w:hAnsi="Times New Roman" w:cs="Times New Roman"/>
          <w:b/>
          <w:bCs/>
          <w:sz w:val="27"/>
          <w:szCs w:val="27"/>
        </w:rPr>
      </w:pPr>
      <w:r>
        <w:rPr>
          <w:rFonts w:ascii="Times New Roman" w:eastAsia="Times New Roman" w:hAnsi="Times New Roman" w:cs="Times New Roman"/>
          <w:b/>
          <w:bCs/>
          <w:i/>
          <w:iCs/>
          <w:sz w:val="20"/>
          <w:szCs w:val="20"/>
        </w:rPr>
        <w:t xml:space="preserve">Таблиця 1. Загальні обсяги фінансування, в </w:t>
      </w:r>
      <w:proofErr w:type="spellStart"/>
      <w:r>
        <w:rPr>
          <w:rFonts w:ascii="Times New Roman" w:eastAsia="Times New Roman" w:hAnsi="Times New Roman" w:cs="Times New Roman"/>
          <w:b/>
          <w:bCs/>
          <w:i/>
          <w:iCs/>
          <w:sz w:val="20"/>
          <w:szCs w:val="20"/>
        </w:rPr>
        <w:t>тис.грн</w:t>
      </w:r>
      <w:proofErr w:type="spellEnd"/>
    </w:p>
    <w:tbl>
      <w:tblPr>
        <w:tblStyle w:val="aa"/>
        <w:tblW w:w="9242"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15"/>
        <w:gridCol w:w="1262"/>
        <w:gridCol w:w="1363"/>
        <w:gridCol w:w="1337"/>
        <w:gridCol w:w="1277"/>
        <w:gridCol w:w="1288"/>
      </w:tblGrid>
      <w:tr w:rsidR="00E62A72">
        <w:trPr>
          <w:trHeight w:val="549"/>
        </w:trPr>
        <w:tc>
          <w:tcPr>
            <w:tcW w:w="271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Напрямок</w:t>
            </w:r>
          </w:p>
        </w:tc>
        <w:tc>
          <w:tcPr>
            <w:tcW w:w="1262"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План 2024</w:t>
            </w:r>
          </w:p>
        </w:tc>
        <w:tc>
          <w:tcPr>
            <w:tcW w:w="1363"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Факт 2024</w:t>
            </w:r>
          </w:p>
        </w:tc>
        <w:tc>
          <w:tcPr>
            <w:tcW w:w="1337"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План 2025</w:t>
            </w:r>
          </w:p>
        </w:tc>
        <w:tc>
          <w:tcPr>
            <w:tcW w:w="1277"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Факт 2025</w:t>
            </w:r>
          </w:p>
        </w:tc>
        <w:tc>
          <w:tcPr>
            <w:tcW w:w="1288"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План 2026</w:t>
            </w:r>
          </w:p>
        </w:tc>
      </w:tr>
      <w:tr w:rsidR="00E62A72">
        <w:trPr>
          <w:trHeight w:val="444"/>
        </w:trPr>
        <w:tc>
          <w:tcPr>
            <w:tcW w:w="271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Прибирання вулиць</w:t>
            </w:r>
          </w:p>
        </w:tc>
        <w:tc>
          <w:tcPr>
            <w:tcW w:w="1262"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10 000</w:t>
            </w:r>
          </w:p>
        </w:tc>
        <w:tc>
          <w:tcPr>
            <w:tcW w:w="1363"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14 062,8</w:t>
            </w:r>
          </w:p>
        </w:tc>
        <w:tc>
          <w:tcPr>
            <w:tcW w:w="1337"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13 950</w:t>
            </w:r>
          </w:p>
        </w:tc>
        <w:tc>
          <w:tcPr>
            <w:tcW w:w="1277"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14 675,32</w:t>
            </w:r>
          </w:p>
        </w:tc>
        <w:tc>
          <w:tcPr>
            <w:tcW w:w="1288"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16 803</w:t>
            </w:r>
          </w:p>
        </w:tc>
      </w:tr>
      <w:tr w:rsidR="00E62A72">
        <w:trPr>
          <w:trHeight w:val="420"/>
        </w:trPr>
        <w:tc>
          <w:tcPr>
            <w:tcW w:w="271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Зовнішнє освітлення</w:t>
            </w:r>
          </w:p>
        </w:tc>
        <w:tc>
          <w:tcPr>
            <w:tcW w:w="1262"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3 000</w:t>
            </w:r>
          </w:p>
        </w:tc>
        <w:tc>
          <w:tcPr>
            <w:tcW w:w="1363"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4 355</w:t>
            </w:r>
          </w:p>
        </w:tc>
        <w:tc>
          <w:tcPr>
            <w:tcW w:w="1337"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3 000</w:t>
            </w:r>
          </w:p>
        </w:tc>
        <w:tc>
          <w:tcPr>
            <w:tcW w:w="1277"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5 737,74</w:t>
            </w:r>
          </w:p>
        </w:tc>
        <w:tc>
          <w:tcPr>
            <w:tcW w:w="1288"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5 800</w:t>
            </w:r>
          </w:p>
        </w:tc>
      </w:tr>
      <w:tr w:rsidR="00E62A72">
        <w:trPr>
          <w:trHeight w:val="435"/>
        </w:trPr>
        <w:tc>
          <w:tcPr>
            <w:tcW w:w="271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Косіння територій</w:t>
            </w:r>
          </w:p>
        </w:tc>
        <w:tc>
          <w:tcPr>
            <w:tcW w:w="1262"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2 000</w:t>
            </w:r>
          </w:p>
        </w:tc>
        <w:tc>
          <w:tcPr>
            <w:tcW w:w="1363"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2 676,8</w:t>
            </w:r>
          </w:p>
        </w:tc>
        <w:tc>
          <w:tcPr>
            <w:tcW w:w="1337"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2 500</w:t>
            </w:r>
          </w:p>
        </w:tc>
        <w:tc>
          <w:tcPr>
            <w:tcW w:w="1277"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2 968,5</w:t>
            </w:r>
          </w:p>
        </w:tc>
        <w:tc>
          <w:tcPr>
            <w:tcW w:w="1288"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3 000</w:t>
            </w:r>
          </w:p>
        </w:tc>
      </w:tr>
      <w:tr w:rsidR="00E62A72">
        <w:trPr>
          <w:trHeight w:val="360"/>
        </w:trPr>
        <w:tc>
          <w:tcPr>
            <w:tcW w:w="271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Стерилізація тварин</w:t>
            </w:r>
          </w:p>
        </w:tc>
        <w:tc>
          <w:tcPr>
            <w:tcW w:w="1262"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500</w:t>
            </w:r>
          </w:p>
        </w:tc>
        <w:tc>
          <w:tcPr>
            <w:tcW w:w="1363"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783,5</w:t>
            </w:r>
          </w:p>
        </w:tc>
        <w:tc>
          <w:tcPr>
            <w:tcW w:w="1337"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500</w:t>
            </w:r>
          </w:p>
        </w:tc>
        <w:tc>
          <w:tcPr>
            <w:tcW w:w="1277"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757,7</w:t>
            </w:r>
          </w:p>
        </w:tc>
        <w:tc>
          <w:tcPr>
            <w:tcW w:w="1288"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E62A72" w:rsidRDefault="00300A7F">
            <w:pPr>
              <w:spacing w:before="240" w:after="0"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750</w:t>
            </w:r>
          </w:p>
        </w:tc>
      </w:tr>
    </w:tbl>
    <w:p w:rsidR="00E62A72" w:rsidRDefault="00300A7F">
      <w:pPr>
        <w:spacing w:before="240" w:after="240" w:line="276" w:lineRule="auto"/>
        <w:jc w:val="center"/>
        <w:rPr>
          <w:rFonts w:ascii="Times New Roman" w:eastAsia="Times New Roman" w:hAnsi="Times New Roman" w:cs="Times New Roman"/>
          <w:b/>
          <w:bCs/>
          <w:sz w:val="27"/>
          <w:szCs w:val="27"/>
        </w:rPr>
      </w:pPr>
      <w:r>
        <w:rPr>
          <w:rFonts w:ascii="Times New Roman" w:eastAsia="Times New Roman" w:hAnsi="Times New Roman" w:cs="Times New Roman"/>
          <w:b/>
          <w:bCs/>
          <w:noProof/>
          <w:sz w:val="27"/>
          <w:szCs w:val="27"/>
          <w:lang w:val="uk-UA"/>
        </w:rPr>
        <w:drawing>
          <wp:inline distT="114300" distB="114300" distL="114300" distR="114300">
            <wp:extent cx="4616133" cy="2752725"/>
            <wp:effectExtent l="0" t="0" r="0" b="0"/>
            <wp:docPr id="1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1"/>
                    <a:srcRect/>
                    <a:stretch>
                      <a:fillRect/>
                    </a:stretch>
                  </pic:blipFill>
                  <pic:spPr>
                    <a:xfrm>
                      <a:off x="0" y="0"/>
                      <a:ext cx="4616133" cy="2752725"/>
                    </a:xfrm>
                    <a:prstGeom prst="rect">
                      <a:avLst/>
                    </a:prstGeom>
                    <a:ln/>
                  </pic:spPr>
                </pic:pic>
              </a:graphicData>
            </a:graphic>
          </wp:inline>
        </w:drawing>
      </w:r>
    </w:p>
    <w:p w:rsidR="00E62A72" w:rsidRDefault="00300A7F">
      <w:pPr>
        <w:numPr>
          <w:ilvl w:val="0"/>
          <w:numId w:val="47"/>
        </w:numPr>
        <w:spacing w:line="360" w:lineRule="auto"/>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u w:val="single"/>
        </w:rPr>
        <w:t>Дільниця зовнішнього освітлення</w:t>
      </w:r>
    </w:p>
    <w:p w:rsidR="00E62A72" w:rsidRDefault="00300A7F">
      <w:pPr>
        <w:spacing w:line="276"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В штаті дільниці зовнішнього освітлення налічується 11 чоловік, з них 9 електромонтерів та 1 електрослюсар, які обслуговують міські мережі зовнішнього освітлення, світлофорні об'єкти і фонтан "Водограй" в центрі міста. </w:t>
      </w:r>
    </w:p>
    <w:p w:rsidR="00E62A72" w:rsidRDefault="00300A7F">
      <w:pPr>
        <w:spacing w:line="276"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Роботи з утримання і поточного ремонту мереж включають в себе  заміну непрацюючих </w:t>
      </w:r>
      <w:proofErr w:type="spellStart"/>
      <w:r>
        <w:rPr>
          <w:rFonts w:ascii="Times New Roman" w:eastAsia="Times New Roman" w:hAnsi="Times New Roman" w:cs="Times New Roman"/>
          <w:sz w:val="24"/>
          <w:szCs w:val="24"/>
        </w:rPr>
        <w:t>світлоточок</w:t>
      </w:r>
      <w:proofErr w:type="spellEnd"/>
      <w:r>
        <w:rPr>
          <w:rFonts w:ascii="Times New Roman" w:eastAsia="Times New Roman" w:hAnsi="Times New Roman" w:cs="Times New Roman"/>
          <w:sz w:val="24"/>
          <w:szCs w:val="24"/>
        </w:rPr>
        <w:t>, ліквідацію пошкоджень електромереж, освітлювальної арматури та устаткування, пошкоджень опор, підвісок, кронштейнів, заміну дроселів та відбивачів, ремонт і заміну кінцевих та з’єднувальних муфт на кабелях усіх марок, інші роботи згідно Номенклатури робіт Порядку проведення ремонту та утримання об’єктів благоустрою</w:t>
      </w:r>
    </w:p>
    <w:p w:rsidR="00E62A72" w:rsidRDefault="00300A7F">
      <w:pPr>
        <w:spacing w:line="276"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Загальна протяжність електричних мереж вуличного освітлення  міста, які знаходяться на балансі КП " Служба муніципального управління ", складає 241,1 км, в </w:t>
      </w:r>
      <w:proofErr w:type="spellStart"/>
      <w:r>
        <w:rPr>
          <w:rFonts w:ascii="Times New Roman" w:eastAsia="Times New Roman" w:hAnsi="Times New Roman" w:cs="Times New Roman"/>
          <w:sz w:val="24"/>
          <w:szCs w:val="24"/>
        </w:rPr>
        <w:t>т.ч</w:t>
      </w:r>
      <w:proofErr w:type="spellEnd"/>
      <w:r>
        <w:rPr>
          <w:rFonts w:ascii="Times New Roman" w:eastAsia="Times New Roman" w:hAnsi="Times New Roman" w:cs="Times New Roman"/>
          <w:sz w:val="24"/>
          <w:szCs w:val="24"/>
        </w:rPr>
        <w:t>. кабельні мережі – 30 км, повітряні – 325,9 км. Загальна кількість електричних підстанцій - 98, світильників 8648 одиниць з різними  типами джерел світла.</w:t>
      </w:r>
    </w:p>
    <w:p w:rsidR="00E62A72" w:rsidRDefault="00300A7F">
      <w:pPr>
        <w:spacing w:line="276"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На балансі підприємства знаходиться 14 світлофорних об’єктів, значна частина яких є морально застарілі, часто ламаються, потребують заміни вузлів, що вже зняті з виробництва.</w:t>
      </w:r>
    </w:p>
    <w:p w:rsidR="00E62A72" w:rsidRDefault="00300A7F">
      <w:pPr>
        <w:spacing w:line="276" w:lineRule="auto"/>
        <w:jc w:val="center"/>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2. Дільниця благоустрою</w:t>
      </w: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штаті дільниці благоустрою нараховується 44 чоловік, з них 42 – двірники і збирачі дорожнього сміття. </w:t>
      </w: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Працівники дільниці займаються прибиранням вулиць, парків, скверів, збиранням та вивезенням дорожнього сміття на сміттєзвалище. </w:t>
      </w: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Щоденна площа прибирання міських територій складає </w:t>
      </w:r>
      <w:r>
        <w:rPr>
          <w:rFonts w:ascii="Times New Roman" w:eastAsia="Times New Roman" w:hAnsi="Times New Roman" w:cs="Times New Roman"/>
          <w:color w:val="000000"/>
          <w:sz w:val="24"/>
          <w:szCs w:val="24"/>
        </w:rPr>
        <w:t>134,104</w:t>
      </w:r>
      <w:r>
        <w:rPr>
          <w:rFonts w:ascii="Times New Roman" w:eastAsia="Times New Roman" w:hAnsi="Times New Roman" w:cs="Times New Roman"/>
          <w:color w:val="FF0000"/>
          <w:sz w:val="24"/>
          <w:szCs w:val="24"/>
        </w:rPr>
        <w:t xml:space="preserve"> </w:t>
      </w:r>
      <w:r>
        <w:rPr>
          <w:rFonts w:ascii="Times New Roman" w:eastAsia="Times New Roman" w:hAnsi="Times New Roman" w:cs="Times New Roman"/>
          <w:sz w:val="24"/>
          <w:szCs w:val="24"/>
        </w:rPr>
        <w:t>тисяч квадратних метрів, з яких двома автомобілями дорожнє сміття вивозиться до місця складування.</w:t>
      </w: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Щорічно нашими працівниками, крім основної щоденної роботи, проводиться генеральне прибирання міських територій  перед  Великодніми святами, Днем Незалежності, Днем міста.  Виконуються роботи з очищення плафонів у сквері </w:t>
      </w:r>
      <w:proofErr w:type="spellStart"/>
      <w:r>
        <w:rPr>
          <w:rFonts w:ascii="Times New Roman" w:eastAsia="Times New Roman" w:hAnsi="Times New Roman" w:cs="Times New Roman"/>
          <w:sz w:val="24"/>
          <w:szCs w:val="24"/>
        </w:rPr>
        <w:t>С.Бандери</w:t>
      </w:r>
      <w:proofErr w:type="spellEnd"/>
      <w:r>
        <w:rPr>
          <w:rFonts w:ascii="Times New Roman" w:eastAsia="Times New Roman" w:hAnsi="Times New Roman" w:cs="Times New Roman"/>
          <w:sz w:val="24"/>
          <w:szCs w:val="24"/>
        </w:rPr>
        <w:t xml:space="preserve">, миття пам’ятників </w:t>
      </w:r>
      <w:proofErr w:type="spellStart"/>
      <w:r>
        <w:rPr>
          <w:rFonts w:ascii="Times New Roman" w:eastAsia="Times New Roman" w:hAnsi="Times New Roman" w:cs="Times New Roman"/>
          <w:sz w:val="24"/>
          <w:szCs w:val="24"/>
        </w:rPr>
        <w:t>С.Бандері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Т.Шевченку</w:t>
      </w:r>
      <w:proofErr w:type="spellEnd"/>
      <w:r>
        <w:rPr>
          <w:rFonts w:ascii="Times New Roman" w:eastAsia="Times New Roman" w:hAnsi="Times New Roman" w:cs="Times New Roman"/>
          <w:sz w:val="24"/>
          <w:szCs w:val="24"/>
        </w:rPr>
        <w:t xml:space="preserve">, Івану Франку, </w:t>
      </w:r>
      <w:proofErr w:type="spellStart"/>
      <w:r>
        <w:rPr>
          <w:rFonts w:ascii="Times New Roman" w:eastAsia="Times New Roman" w:hAnsi="Times New Roman" w:cs="Times New Roman"/>
          <w:sz w:val="24"/>
          <w:szCs w:val="24"/>
        </w:rPr>
        <w:t>А.Міцкевичу</w:t>
      </w:r>
      <w:proofErr w:type="spellEnd"/>
      <w:r>
        <w:rPr>
          <w:rFonts w:ascii="Times New Roman" w:eastAsia="Times New Roman" w:hAnsi="Times New Roman" w:cs="Times New Roman"/>
          <w:sz w:val="24"/>
          <w:szCs w:val="24"/>
        </w:rPr>
        <w:t xml:space="preserve">. </w:t>
      </w:r>
    </w:p>
    <w:p w:rsidR="00E62A72" w:rsidRDefault="00300A7F">
      <w:pPr>
        <w:spacing w:line="276" w:lineRule="auto"/>
        <w:ind w:firstLine="708"/>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bCs/>
          <w:i/>
          <w:iCs/>
          <w:sz w:val="24"/>
          <w:szCs w:val="24"/>
          <w:u w:val="single"/>
        </w:rPr>
        <w:t>3. Дільниця утримання безпритульних тварин</w:t>
      </w: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дільниці з утримання безпритульних тварин 2 ловці. Підрозділ  надає послуги з відлову, стерилізації, вакцинації і перетримки бездоглядних тварин. </w:t>
      </w: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2025 році стерилізовано  160 безпритульних  тварин в </w:t>
      </w:r>
      <w:proofErr w:type="spellStart"/>
      <w:r>
        <w:rPr>
          <w:rFonts w:ascii="Times New Roman" w:eastAsia="Times New Roman" w:hAnsi="Times New Roman" w:cs="Times New Roman"/>
          <w:sz w:val="24"/>
          <w:szCs w:val="24"/>
        </w:rPr>
        <w:t>т.ч</w:t>
      </w:r>
      <w:proofErr w:type="spellEnd"/>
      <w:r>
        <w:rPr>
          <w:rFonts w:ascii="Times New Roman" w:eastAsia="Times New Roman" w:hAnsi="Times New Roman" w:cs="Times New Roman"/>
          <w:sz w:val="24"/>
          <w:szCs w:val="24"/>
        </w:rPr>
        <w:t>. 121  котів і 39  собак.</w:t>
      </w: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Частина з </w:t>
      </w:r>
      <w:proofErr w:type="spellStart"/>
      <w:r>
        <w:rPr>
          <w:rFonts w:ascii="Times New Roman" w:eastAsia="Times New Roman" w:hAnsi="Times New Roman" w:cs="Times New Roman"/>
          <w:sz w:val="24"/>
          <w:szCs w:val="24"/>
        </w:rPr>
        <w:t>відловлених</w:t>
      </w:r>
      <w:proofErr w:type="spellEnd"/>
      <w:r>
        <w:rPr>
          <w:rFonts w:ascii="Times New Roman" w:eastAsia="Times New Roman" w:hAnsi="Times New Roman" w:cs="Times New Roman"/>
          <w:sz w:val="24"/>
          <w:szCs w:val="24"/>
        </w:rPr>
        <w:t xml:space="preserve"> тварин стерилізована і прилаштована на утримання. Для утримання тварин на вул. Трускавецька, 126 проведено ремонтні роботи  службового приміщення дільниці.</w:t>
      </w:r>
    </w:p>
    <w:p w:rsidR="00E62A72" w:rsidRDefault="00300A7F">
      <w:pPr>
        <w:spacing w:before="240" w:after="240"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Показники дільниці стерилізація безпритульних тварин</w: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br/>
        <w:t xml:space="preserve"> 2024 рік – 157 шт.;</w:t>
      </w:r>
      <w:r>
        <w:rPr>
          <w:rFonts w:ascii="Times New Roman" w:eastAsia="Times New Roman" w:hAnsi="Times New Roman" w:cs="Times New Roman"/>
          <w:sz w:val="24"/>
          <w:szCs w:val="24"/>
        </w:rPr>
        <w:br/>
        <w:t xml:space="preserve"> 2025 рік –160 шт.;</w:t>
      </w:r>
      <w:r>
        <w:rPr>
          <w:rFonts w:ascii="Times New Roman" w:eastAsia="Times New Roman" w:hAnsi="Times New Roman" w:cs="Times New Roman"/>
          <w:sz w:val="24"/>
          <w:szCs w:val="24"/>
        </w:rPr>
        <w:br/>
      </w:r>
      <w:r>
        <w:rPr>
          <w:rFonts w:ascii="Times New Roman" w:eastAsia="Times New Roman" w:hAnsi="Times New Roman" w:cs="Times New Roman"/>
          <w:sz w:val="24"/>
          <w:szCs w:val="24"/>
        </w:rPr>
        <w:lastRenderedPageBreak/>
        <w:t xml:space="preserve"> 2026 план –152 шт.</w:t>
      </w:r>
      <w:r>
        <w:rPr>
          <w:rFonts w:ascii="Times New Roman" w:eastAsia="Times New Roman" w:hAnsi="Times New Roman" w:cs="Times New Roman"/>
          <w:sz w:val="24"/>
          <w:szCs w:val="24"/>
        </w:rPr>
        <w:br/>
        <w:t xml:space="preserve"> Показник стабільний.</w:t>
      </w:r>
    </w:p>
    <w:p w:rsidR="00E62A72" w:rsidRDefault="00300A7F">
      <w:pPr>
        <w:spacing w:before="240" w:after="240" w:line="276" w:lineRule="auto"/>
        <w:ind w:firstLine="570"/>
        <w:jc w:val="center"/>
        <w:rPr>
          <w:rFonts w:ascii="Times New Roman" w:eastAsia="Times New Roman" w:hAnsi="Times New Roman" w:cs="Times New Roman"/>
          <w:sz w:val="24"/>
          <w:szCs w:val="24"/>
        </w:rPr>
      </w:pPr>
      <w:r>
        <w:rPr>
          <w:rFonts w:ascii="Times New Roman" w:eastAsia="Times New Roman" w:hAnsi="Times New Roman" w:cs="Times New Roman"/>
          <w:b/>
          <w:bCs/>
          <w:i/>
          <w:iCs/>
          <w:sz w:val="20"/>
          <w:szCs w:val="20"/>
        </w:rPr>
        <w:t>Середні видатки на стерилізацію однією безпритульної тварини в тис. грн:</w:t>
      </w:r>
    </w:p>
    <w:tbl>
      <w:tblPr>
        <w:tblStyle w:val="ab"/>
        <w:tblpPr w:leftFromText="180" w:rightFromText="180" w:topFromText="180" w:bottomFromText="180" w:vertAnchor="text" w:tblpX="-88"/>
        <w:tblW w:w="88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940"/>
        <w:gridCol w:w="2940"/>
        <w:gridCol w:w="2955"/>
      </w:tblGrid>
      <w:tr w:rsidR="00E62A72">
        <w:trPr>
          <w:trHeight w:val="519"/>
        </w:trPr>
        <w:tc>
          <w:tcPr>
            <w:tcW w:w="2940" w:type="dxa"/>
            <w:tcBorders>
              <w:top w:val="single" w:sz="8" w:space="0" w:color="000000"/>
              <w:left w:val="single" w:sz="8" w:space="0" w:color="000000"/>
              <w:bottom w:val="single" w:sz="8" w:space="0" w:color="000000"/>
              <w:right w:val="single" w:sz="8" w:space="0" w:color="000000"/>
            </w:tcBorders>
            <w:tcMar>
              <w:top w:w="0" w:type="dxa"/>
              <w:bottom w:w="0" w:type="dxa"/>
            </w:tcMar>
          </w:tcPr>
          <w:p w:rsidR="00E62A72" w:rsidRDefault="00300A7F">
            <w:pPr>
              <w:spacing w:before="240" w:after="24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2024 факт </w:t>
            </w:r>
          </w:p>
        </w:tc>
        <w:tc>
          <w:tcPr>
            <w:tcW w:w="2940" w:type="dxa"/>
            <w:tcBorders>
              <w:top w:val="single" w:sz="8" w:space="0" w:color="000000"/>
              <w:left w:val="single" w:sz="8" w:space="0" w:color="000000"/>
              <w:bottom w:val="single" w:sz="8" w:space="0" w:color="000000"/>
              <w:right w:val="single" w:sz="8" w:space="0" w:color="000000"/>
            </w:tcBorders>
            <w:tcMar>
              <w:top w:w="0" w:type="dxa"/>
              <w:bottom w:w="0" w:type="dxa"/>
            </w:tcMar>
          </w:tcPr>
          <w:p w:rsidR="00E62A72" w:rsidRDefault="00300A7F">
            <w:pPr>
              <w:spacing w:before="240" w:after="24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2025 факт </w:t>
            </w:r>
          </w:p>
        </w:tc>
        <w:tc>
          <w:tcPr>
            <w:tcW w:w="2955" w:type="dxa"/>
            <w:tcBorders>
              <w:top w:val="single" w:sz="8" w:space="0" w:color="000000"/>
              <w:left w:val="single" w:sz="8" w:space="0" w:color="000000"/>
              <w:bottom w:val="single" w:sz="8" w:space="0" w:color="000000"/>
              <w:right w:val="single" w:sz="8" w:space="0" w:color="000000"/>
            </w:tcBorders>
            <w:tcMar>
              <w:top w:w="0" w:type="dxa"/>
              <w:bottom w:w="0" w:type="dxa"/>
            </w:tcMar>
          </w:tcPr>
          <w:p w:rsidR="00E62A72" w:rsidRDefault="00300A7F">
            <w:pPr>
              <w:spacing w:before="240" w:after="24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2026 план</w:t>
            </w:r>
          </w:p>
        </w:tc>
      </w:tr>
      <w:tr w:rsidR="00E62A72">
        <w:trPr>
          <w:trHeight w:val="534"/>
        </w:trPr>
        <w:tc>
          <w:tcPr>
            <w:tcW w:w="2940" w:type="dxa"/>
            <w:tcBorders>
              <w:top w:val="single" w:sz="8" w:space="0" w:color="000000"/>
              <w:left w:val="single" w:sz="8" w:space="0" w:color="000000"/>
              <w:bottom w:val="single" w:sz="8" w:space="0" w:color="000000"/>
              <w:right w:val="single" w:sz="8" w:space="0" w:color="000000"/>
            </w:tcBorders>
            <w:tcMar>
              <w:top w:w="0" w:type="dxa"/>
              <w:bottom w:w="0" w:type="dxa"/>
            </w:tcMar>
          </w:tcPr>
          <w:p w:rsidR="00E62A72" w:rsidRDefault="00300A7F">
            <w:pPr>
              <w:spacing w:before="240" w:after="24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4990,4</w:t>
            </w:r>
          </w:p>
        </w:tc>
        <w:tc>
          <w:tcPr>
            <w:tcW w:w="2940" w:type="dxa"/>
            <w:tcBorders>
              <w:top w:val="single" w:sz="8" w:space="0" w:color="000000"/>
              <w:left w:val="single" w:sz="8" w:space="0" w:color="000000"/>
              <w:bottom w:val="single" w:sz="8" w:space="0" w:color="000000"/>
              <w:right w:val="single" w:sz="8" w:space="0" w:color="000000"/>
            </w:tcBorders>
            <w:tcMar>
              <w:top w:w="0" w:type="dxa"/>
              <w:bottom w:w="0" w:type="dxa"/>
            </w:tcMar>
          </w:tcPr>
          <w:p w:rsidR="00E62A72" w:rsidRDefault="00300A7F">
            <w:pPr>
              <w:spacing w:before="240" w:after="24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4735,63</w:t>
            </w:r>
          </w:p>
        </w:tc>
        <w:tc>
          <w:tcPr>
            <w:tcW w:w="2955" w:type="dxa"/>
            <w:tcBorders>
              <w:top w:val="single" w:sz="8" w:space="0" w:color="000000"/>
              <w:left w:val="single" w:sz="8" w:space="0" w:color="000000"/>
              <w:bottom w:val="single" w:sz="8" w:space="0" w:color="000000"/>
              <w:right w:val="single" w:sz="8" w:space="0" w:color="000000"/>
            </w:tcBorders>
            <w:tcMar>
              <w:top w:w="0" w:type="dxa"/>
              <w:bottom w:w="0" w:type="dxa"/>
            </w:tcMar>
          </w:tcPr>
          <w:p w:rsidR="00E62A72" w:rsidRDefault="00300A7F">
            <w:pPr>
              <w:spacing w:before="240" w:after="24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4934,21</w:t>
            </w:r>
          </w:p>
        </w:tc>
      </w:tr>
    </w:tbl>
    <w:p w:rsidR="00E62A72" w:rsidRDefault="00E62A72">
      <w:pPr>
        <w:spacing w:before="240" w:after="240" w:line="276" w:lineRule="auto"/>
        <w:jc w:val="center"/>
        <w:rPr>
          <w:rFonts w:ascii="Times New Roman" w:eastAsia="Times New Roman" w:hAnsi="Times New Roman" w:cs="Times New Roman"/>
          <w:sz w:val="24"/>
          <w:szCs w:val="24"/>
        </w:rPr>
      </w:pPr>
    </w:p>
    <w:p w:rsidR="00E62A72" w:rsidRDefault="00E62A72">
      <w:pPr>
        <w:spacing w:line="276" w:lineRule="auto"/>
        <w:ind w:firstLine="708"/>
        <w:jc w:val="both"/>
        <w:rPr>
          <w:rFonts w:ascii="Times New Roman" w:eastAsia="Times New Roman" w:hAnsi="Times New Roman" w:cs="Times New Roman"/>
          <w:sz w:val="24"/>
          <w:szCs w:val="24"/>
        </w:rPr>
      </w:pPr>
    </w:p>
    <w:p w:rsidR="00E62A72" w:rsidRDefault="00300A7F">
      <w:pPr>
        <w:tabs>
          <w:tab w:val="left" w:pos="0"/>
        </w:tab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E62A72" w:rsidRDefault="00300A7F">
      <w:pPr>
        <w:tabs>
          <w:tab w:val="left" w:pos="0"/>
        </w:tabs>
        <w:jc w:val="center"/>
        <w:rPr>
          <w:rFonts w:ascii="Times New Roman" w:eastAsia="Times New Roman" w:hAnsi="Times New Roman" w:cs="Times New Roman"/>
          <w:b/>
          <w:bCs/>
          <w:i/>
          <w:iCs/>
          <w:sz w:val="24"/>
          <w:szCs w:val="24"/>
          <w:u w:val="single"/>
        </w:rPr>
      </w:pPr>
      <w:r>
        <w:rPr>
          <w:rFonts w:ascii="Times New Roman" w:eastAsia="Times New Roman" w:hAnsi="Times New Roman" w:cs="Times New Roman"/>
          <w:sz w:val="24"/>
          <w:szCs w:val="24"/>
        </w:rPr>
        <w:t xml:space="preserve">   </w:t>
      </w:r>
      <w:r>
        <w:rPr>
          <w:rFonts w:ascii="Times New Roman" w:eastAsia="Times New Roman" w:hAnsi="Times New Roman" w:cs="Times New Roman"/>
          <w:b/>
          <w:bCs/>
          <w:i/>
          <w:iCs/>
          <w:sz w:val="24"/>
          <w:szCs w:val="24"/>
          <w:u w:val="single"/>
        </w:rPr>
        <w:t>4. Дільниця з утримання м. Стебника</w:t>
      </w:r>
    </w:p>
    <w:p w:rsidR="00E62A72" w:rsidRDefault="00300A7F">
      <w:pPr>
        <w:tabs>
          <w:tab w:val="left" w:pos="556"/>
        </w:tabs>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дільниці з утримання м. Стебника виконуються роботи з утримання вулиць і вивезенням дорожнього сміття, озеленення. У штаті дільниці благоустрою нараховується 20 чоловік, з них 15  – двірники 3 озеленювач. </w:t>
      </w:r>
    </w:p>
    <w:p w:rsidR="00E62A72" w:rsidRDefault="00300A7F">
      <w:pPr>
        <w:spacing w:line="276" w:lineRule="auto"/>
        <w:jc w:val="center"/>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5. Дільниця зеленого господарства</w:t>
      </w: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Рішенням сесії Дрогобицької міської ради №2604 від 01.10.2020р. балансоутримувачем об’єктів зеленого господарства міста визначено  наше підприємство.</w:t>
      </w:r>
    </w:p>
    <w:p w:rsidR="00E62A72" w:rsidRDefault="00300A7F">
      <w:pPr>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Працівники дільниці зеленого господарства проводять роботи з очищення парку ім. </w:t>
      </w:r>
      <w:proofErr w:type="spellStart"/>
      <w:r>
        <w:rPr>
          <w:rFonts w:ascii="Times New Roman" w:eastAsia="Times New Roman" w:hAnsi="Times New Roman" w:cs="Times New Roman"/>
          <w:sz w:val="24"/>
          <w:szCs w:val="24"/>
        </w:rPr>
        <w:t>Б.Хмельницького</w:t>
      </w:r>
      <w:proofErr w:type="spellEnd"/>
      <w:r>
        <w:rPr>
          <w:rFonts w:ascii="Times New Roman" w:eastAsia="Times New Roman" w:hAnsi="Times New Roman" w:cs="Times New Roman"/>
          <w:sz w:val="24"/>
          <w:szCs w:val="24"/>
        </w:rPr>
        <w:t xml:space="preserve"> на вул. Трускавецькій від повалених та аварійних дерев, продовжують роботи з висадки дерев і кущів по місту Дрогобичу та інших населених пунктах ОТГ.</w:t>
      </w:r>
    </w:p>
    <w:p w:rsidR="00E62A72" w:rsidRDefault="00300A7F">
      <w:pPr>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Проводяться  роботи з косіння газонів, видалення аварійних  і фаутних дерев, формувальне </w:t>
      </w:r>
      <w:proofErr w:type="spellStart"/>
      <w:r>
        <w:rPr>
          <w:rFonts w:ascii="Times New Roman" w:eastAsia="Times New Roman" w:hAnsi="Times New Roman" w:cs="Times New Roman"/>
          <w:sz w:val="24"/>
          <w:szCs w:val="24"/>
        </w:rPr>
        <w:t>кронування</w:t>
      </w:r>
      <w:proofErr w:type="spellEnd"/>
      <w:r>
        <w:rPr>
          <w:rFonts w:ascii="Times New Roman" w:eastAsia="Times New Roman" w:hAnsi="Times New Roman" w:cs="Times New Roman"/>
          <w:sz w:val="24"/>
          <w:szCs w:val="24"/>
        </w:rPr>
        <w:t xml:space="preserve"> дерев  по місту     та населених пунктах ОТГ </w:t>
      </w: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2023р. розпочато акцію «Садимо сад і ліс Перемоги України». Для реалізації задуму залучено спеціалістів із  лісового господарства та Дрогобицького педагогічного університету імені Івана Франка. </w:t>
      </w: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штаті дільниці нараховується 16 чоловік, з них 6– робітників  4 озеленювачі,  3- </w:t>
      </w:r>
      <w:proofErr w:type="spellStart"/>
      <w:r>
        <w:rPr>
          <w:rFonts w:ascii="Times New Roman" w:eastAsia="Times New Roman" w:hAnsi="Times New Roman" w:cs="Times New Roman"/>
          <w:sz w:val="24"/>
          <w:szCs w:val="24"/>
        </w:rPr>
        <w:t>вальники</w:t>
      </w:r>
      <w:proofErr w:type="spellEnd"/>
      <w:r>
        <w:rPr>
          <w:rFonts w:ascii="Times New Roman" w:eastAsia="Times New Roman" w:hAnsi="Times New Roman" w:cs="Times New Roman"/>
          <w:sz w:val="24"/>
          <w:szCs w:val="24"/>
        </w:rPr>
        <w:t xml:space="preserve"> лісу. </w:t>
      </w:r>
    </w:p>
    <w:p w:rsidR="00E62A72" w:rsidRDefault="00300A7F">
      <w:pPr>
        <w:tabs>
          <w:tab w:val="left" w:pos="0"/>
        </w:tabs>
        <w:jc w:val="center"/>
        <w:rPr>
          <w:rFonts w:ascii="Times New Roman" w:eastAsia="Times New Roman" w:hAnsi="Times New Roman" w:cs="Times New Roman"/>
          <w:b/>
          <w:bCs/>
          <w:i/>
          <w:iCs/>
          <w:sz w:val="24"/>
          <w:szCs w:val="24"/>
          <w:u w:val="single"/>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i/>
          <w:iCs/>
          <w:sz w:val="24"/>
          <w:szCs w:val="24"/>
          <w:u w:val="single"/>
        </w:rPr>
        <w:t>6. Шляхово-ремонтна дільниця</w:t>
      </w:r>
    </w:p>
    <w:p w:rsidR="00E62A72" w:rsidRDefault="00300A7F">
      <w:pPr>
        <w:spacing w:line="276"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балансі підприємства знаходиться 110,4 км міських доріг і 79,4 км тротуарів, 11,3 км мереж дощової каналізації, обслуговуються  660 дощових колодязів.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E62A72" w:rsidRDefault="00300A7F">
      <w:pPr>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Працівники дільниці виконують   роботи з:</w:t>
      </w:r>
    </w:p>
    <w:p w:rsidR="00E62A72" w:rsidRDefault="00300A7F">
      <w:pPr>
        <w:numPr>
          <w:ilvl w:val="0"/>
          <w:numId w:val="17"/>
        </w:numPr>
        <w:spacing w:after="0"/>
        <w:ind w:left="0" w:right="-365"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утримання і поточного ремонту дорожніх знаків та елементів регулювання та обмеження дорожнього руху, </w:t>
      </w:r>
    </w:p>
    <w:p w:rsidR="00E62A72" w:rsidRDefault="00300A7F">
      <w:pPr>
        <w:numPr>
          <w:ilvl w:val="0"/>
          <w:numId w:val="17"/>
        </w:numPr>
        <w:spacing w:after="0"/>
        <w:ind w:left="0" w:right="-365"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та ремонт дорожніх знаків</w:t>
      </w:r>
    </w:p>
    <w:p w:rsidR="00E62A72" w:rsidRDefault="00300A7F">
      <w:pPr>
        <w:numPr>
          <w:ilvl w:val="0"/>
          <w:numId w:val="17"/>
        </w:numPr>
        <w:spacing w:after="0"/>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поточного ремонту </w:t>
      </w:r>
      <w:proofErr w:type="spellStart"/>
      <w:r>
        <w:rPr>
          <w:rFonts w:ascii="Times New Roman" w:eastAsia="Times New Roman" w:hAnsi="Times New Roman" w:cs="Times New Roman"/>
          <w:sz w:val="24"/>
          <w:szCs w:val="24"/>
        </w:rPr>
        <w:t>вулично</w:t>
      </w:r>
      <w:proofErr w:type="spellEnd"/>
      <w:r>
        <w:rPr>
          <w:rFonts w:ascii="Times New Roman" w:eastAsia="Times New Roman" w:hAnsi="Times New Roman" w:cs="Times New Roman"/>
          <w:sz w:val="24"/>
          <w:szCs w:val="24"/>
        </w:rPr>
        <w:t xml:space="preserve">–дорожньої мережі. </w:t>
      </w:r>
    </w:p>
    <w:p w:rsidR="00E62A72" w:rsidRDefault="00300A7F">
      <w:pPr>
        <w:numPr>
          <w:ilvl w:val="0"/>
          <w:numId w:val="17"/>
        </w:numPr>
        <w:spacing w:after="0"/>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утримання і поточного ремонту об'єктів благоустрою </w:t>
      </w:r>
    </w:p>
    <w:p w:rsidR="00E62A72" w:rsidRDefault="00300A7F">
      <w:pPr>
        <w:numPr>
          <w:ilvl w:val="0"/>
          <w:numId w:val="17"/>
        </w:numPr>
        <w:spacing w:after="0"/>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утримання та ремонту мереж </w:t>
      </w:r>
      <w:proofErr w:type="spellStart"/>
      <w:r>
        <w:rPr>
          <w:rFonts w:ascii="Times New Roman" w:eastAsia="Times New Roman" w:hAnsi="Times New Roman" w:cs="Times New Roman"/>
          <w:sz w:val="24"/>
          <w:szCs w:val="24"/>
        </w:rPr>
        <w:t>ливневої</w:t>
      </w:r>
      <w:proofErr w:type="spellEnd"/>
      <w:r>
        <w:rPr>
          <w:rFonts w:ascii="Times New Roman" w:eastAsia="Times New Roman" w:hAnsi="Times New Roman" w:cs="Times New Roman"/>
          <w:sz w:val="24"/>
          <w:szCs w:val="24"/>
        </w:rPr>
        <w:t xml:space="preserve"> каналізації</w:t>
      </w:r>
    </w:p>
    <w:p w:rsidR="00E62A72" w:rsidRDefault="00300A7F">
      <w:pPr>
        <w:numPr>
          <w:ilvl w:val="0"/>
          <w:numId w:val="17"/>
        </w:numPr>
        <w:spacing w:after="0"/>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роботи  по облаштуванню контейнерних майданчиків</w:t>
      </w:r>
    </w:p>
    <w:p w:rsidR="00E62A72" w:rsidRDefault="00300A7F">
      <w:pPr>
        <w:numPr>
          <w:ilvl w:val="0"/>
          <w:numId w:val="17"/>
        </w:numPr>
        <w:spacing w:after="0"/>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облаштування стоянок для автотранспортних засобів</w:t>
      </w:r>
    </w:p>
    <w:p w:rsidR="00E62A72" w:rsidRDefault="00300A7F">
      <w:pPr>
        <w:numPr>
          <w:ilvl w:val="0"/>
          <w:numId w:val="17"/>
        </w:numPr>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інші роботи, за дорученням департаменту міського господарства</w:t>
      </w:r>
    </w:p>
    <w:p w:rsidR="00E62A72" w:rsidRDefault="00300A7F">
      <w:pPr>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 період  з 01.01.2025 по 31.12.2025р, крім дрібних поточних ремонтів  </w:t>
      </w:r>
      <w:proofErr w:type="spellStart"/>
      <w:r>
        <w:rPr>
          <w:rFonts w:ascii="Times New Roman" w:eastAsia="Times New Roman" w:hAnsi="Times New Roman" w:cs="Times New Roman"/>
          <w:sz w:val="24"/>
          <w:szCs w:val="24"/>
        </w:rPr>
        <w:t>вулично</w:t>
      </w:r>
      <w:proofErr w:type="spellEnd"/>
      <w:r>
        <w:rPr>
          <w:rFonts w:ascii="Times New Roman" w:eastAsia="Times New Roman" w:hAnsi="Times New Roman" w:cs="Times New Roman"/>
          <w:sz w:val="24"/>
          <w:szCs w:val="24"/>
        </w:rPr>
        <w:t xml:space="preserve"> –дорожньої мережі ДМТГ  виконано роботи по наступних об’єктах   :</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вул. Спортивна  в с. </w:t>
      </w:r>
      <w:proofErr w:type="spellStart"/>
      <w:r>
        <w:rPr>
          <w:rFonts w:ascii="Times New Roman" w:eastAsia="Times New Roman" w:hAnsi="Times New Roman" w:cs="Times New Roman"/>
          <w:sz w:val="24"/>
          <w:szCs w:val="24"/>
        </w:rPr>
        <w:t>Раневичі</w:t>
      </w:r>
      <w:proofErr w:type="spellEnd"/>
      <w:r>
        <w:rPr>
          <w:rFonts w:ascii="Times New Roman" w:eastAsia="Times New Roman" w:hAnsi="Times New Roman" w:cs="Times New Roman"/>
          <w:sz w:val="24"/>
          <w:szCs w:val="24"/>
        </w:rPr>
        <w:t xml:space="preserve"> Дрогобицького р-н.</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вул. Святого Юра </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контейнерного майданчика  на вул. Наливайка,22 </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проїздів на кладовищі по вул. Пилипа Орлика (між секторами)</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дорожнього покриття на вул. Фабричній 68/1</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тротуару  по вул. Б. Хмельницького</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(розчищення)  водовідвідних канав у </w:t>
      </w:r>
      <w:proofErr w:type="spellStart"/>
      <w:r>
        <w:rPr>
          <w:rFonts w:ascii="Times New Roman" w:eastAsia="Times New Roman" w:hAnsi="Times New Roman" w:cs="Times New Roman"/>
          <w:sz w:val="24"/>
          <w:szCs w:val="24"/>
        </w:rPr>
        <w:t>с.Михайлевичі</w:t>
      </w:r>
      <w:proofErr w:type="spellEnd"/>
      <w:r>
        <w:rPr>
          <w:rFonts w:ascii="Times New Roman" w:eastAsia="Times New Roman" w:hAnsi="Times New Roman" w:cs="Times New Roman"/>
          <w:sz w:val="24"/>
          <w:szCs w:val="24"/>
        </w:rPr>
        <w:t xml:space="preserve"> </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(розчищення)  водовідвідних канав у </w:t>
      </w:r>
      <w:proofErr w:type="spellStart"/>
      <w:r>
        <w:rPr>
          <w:rFonts w:ascii="Times New Roman" w:eastAsia="Times New Roman" w:hAnsi="Times New Roman" w:cs="Times New Roman"/>
          <w:sz w:val="24"/>
          <w:szCs w:val="24"/>
        </w:rPr>
        <w:t>с.Лішня</w:t>
      </w:r>
      <w:proofErr w:type="spellEnd"/>
      <w:r>
        <w:rPr>
          <w:rFonts w:ascii="Times New Roman" w:eastAsia="Times New Roman" w:hAnsi="Times New Roman" w:cs="Times New Roman"/>
          <w:sz w:val="24"/>
          <w:szCs w:val="24"/>
        </w:rPr>
        <w:t xml:space="preserve"> вул. Садова</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вул. Княгині Ольги</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тротуарів с. </w:t>
      </w:r>
      <w:proofErr w:type="spellStart"/>
      <w:r>
        <w:rPr>
          <w:rFonts w:ascii="Times New Roman" w:eastAsia="Times New Roman" w:hAnsi="Times New Roman" w:cs="Times New Roman"/>
          <w:sz w:val="24"/>
          <w:szCs w:val="24"/>
        </w:rPr>
        <w:t>Солець</w:t>
      </w:r>
      <w:proofErr w:type="spellEnd"/>
      <w:r>
        <w:rPr>
          <w:rFonts w:ascii="Times New Roman" w:eastAsia="Times New Roman" w:hAnsi="Times New Roman" w:cs="Times New Roman"/>
          <w:sz w:val="24"/>
          <w:szCs w:val="24"/>
        </w:rPr>
        <w:t>, вул. Трускавецька</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дорожнього покриття провулку </w:t>
      </w:r>
      <w:proofErr w:type="spellStart"/>
      <w:r>
        <w:rPr>
          <w:rFonts w:ascii="Times New Roman" w:eastAsia="Times New Roman" w:hAnsi="Times New Roman" w:cs="Times New Roman"/>
          <w:sz w:val="24"/>
          <w:szCs w:val="24"/>
        </w:rPr>
        <w:t>пл</w:t>
      </w:r>
      <w:proofErr w:type="spellEnd"/>
      <w:r>
        <w:rPr>
          <w:rFonts w:ascii="Times New Roman" w:eastAsia="Times New Roman" w:hAnsi="Times New Roman" w:cs="Times New Roman"/>
          <w:sz w:val="24"/>
          <w:szCs w:val="24"/>
        </w:rPr>
        <w:t xml:space="preserve">..Злуки (влаштування зони </w:t>
      </w:r>
      <w:proofErr w:type="spellStart"/>
      <w:r>
        <w:rPr>
          <w:rFonts w:ascii="Times New Roman" w:eastAsia="Times New Roman" w:hAnsi="Times New Roman" w:cs="Times New Roman"/>
          <w:sz w:val="24"/>
          <w:szCs w:val="24"/>
        </w:rPr>
        <w:t>безбарєрності</w:t>
      </w:r>
      <w:proofErr w:type="spellEnd"/>
      <w:r>
        <w:rPr>
          <w:rFonts w:ascii="Times New Roman" w:eastAsia="Times New Roman" w:hAnsi="Times New Roman" w:cs="Times New Roman"/>
          <w:sz w:val="24"/>
          <w:szCs w:val="24"/>
        </w:rPr>
        <w:t>)</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дорожнього покриття вул. Спортивної</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дорожнього покриття провулку Ремісничого</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оточний ремонт вулиць Сагайдачного і Котляревського №40</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 xml:space="preserve">оточний ремонт </w:t>
      </w:r>
      <w:proofErr w:type="spellStart"/>
      <w:r>
        <w:rPr>
          <w:rFonts w:ascii="Times New Roman" w:eastAsia="Times New Roman" w:hAnsi="Times New Roman" w:cs="Times New Roman"/>
          <w:color w:val="000000"/>
          <w:sz w:val="24"/>
          <w:szCs w:val="24"/>
        </w:rPr>
        <w:t>Вул.Ковальська</w:t>
      </w:r>
      <w:proofErr w:type="spellEnd"/>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 xml:space="preserve">оточний ремонт тротуару на </w:t>
      </w:r>
      <w:proofErr w:type="spellStart"/>
      <w:r>
        <w:rPr>
          <w:rFonts w:ascii="Times New Roman" w:eastAsia="Times New Roman" w:hAnsi="Times New Roman" w:cs="Times New Roman"/>
          <w:color w:val="000000"/>
          <w:sz w:val="24"/>
          <w:szCs w:val="24"/>
        </w:rPr>
        <w:t>вул.Володимира</w:t>
      </w:r>
      <w:proofErr w:type="spellEnd"/>
      <w:r>
        <w:rPr>
          <w:rFonts w:ascii="Times New Roman" w:eastAsia="Times New Roman" w:hAnsi="Times New Roman" w:cs="Times New Roman"/>
          <w:color w:val="000000"/>
          <w:sz w:val="24"/>
          <w:szCs w:val="24"/>
        </w:rPr>
        <w:t xml:space="preserve"> Великого (№№28-26)</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(розчищення)  водовідвідних канав у с. </w:t>
      </w:r>
      <w:proofErr w:type="spellStart"/>
      <w:r>
        <w:rPr>
          <w:rFonts w:ascii="Times New Roman" w:eastAsia="Times New Roman" w:hAnsi="Times New Roman" w:cs="Times New Roman"/>
          <w:sz w:val="24"/>
          <w:szCs w:val="24"/>
        </w:rPr>
        <w:t>Унятичі</w:t>
      </w:r>
      <w:proofErr w:type="spellEnd"/>
      <w:r>
        <w:rPr>
          <w:rFonts w:ascii="Times New Roman" w:eastAsia="Times New Roman" w:hAnsi="Times New Roman" w:cs="Times New Roman"/>
          <w:sz w:val="24"/>
          <w:szCs w:val="24"/>
        </w:rPr>
        <w:t xml:space="preserve"> вул. Івана Франка</w:t>
      </w:r>
      <w:r>
        <w:rPr>
          <w:rFonts w:ascii="Times New Roman" w:eastAsia="Times New Roman" w:hAnsi="Times New Roman" w:cs="Times New Roman"/>
          <w:color w:val="000000"/>
          <w:sz w:val="24"/>
          <w:szCs w:val="24"/>
        </w:rPr>
        <w:t xml:space="preserve"> </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оточний ремонт пішохідної доріжки між вулицями Грушевського-</w:t>
      </w:r>
      <w:proofErr w:type="spellStart"/>
      <w:r>
        <w:rPr>
          <w:rFonts w:ascii="Times New Roman" w:eastAsia="Times New Roman" w:hAnsi="Times New Roman" w:cs="Times New Roman"/>
          <w:color w:val="000000"/>
          <w:sz w:val="24"/>
          <w:szCs w:val="24"/>
        </w:rPr>
        <w:t>Стрийською</w:t>
      </w:r>
      <w:proofErr w:type="spellEnd"/>
      <w:r>
        <w:rPr>
          <w:rFonts w:ascii="Times New Roman" w:eastAsia="Times New Roman" w:hAnsi="Times New Roman" w:cs="Times New Roman"/>
          <w:color w:val="000000"/>
          <w:sz w:val="24"/>
          <w:szCs w:val="24"/>
        </w:rPr>
        <w:t xml:space="preserve"> (біля ЗОШ№16)</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оточний ремонт вулиці Рівна</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 xml:space="preserve">оточний ремонт вулиці Березовського в </w:t>
      </w:r>
      <w:proofErr w:type="spellStart"/>
      <w:r>
        <w:rPr>
          <w:rFonts w:ascii="Times New Roman" w:eastAsia="Times New Roman" w:hAnsi="Times New Roman" w:cs="Times New Roman"/>
          <w:color w:val="000000"/>
          <w:sz w:val="24"/>
          <w:szCs w:val="24"/>
        </w:rPr>
        <w:t>м.Стебнику</w:t>
      </w:r>
      <w:proofErr w:type="spellEnd"/>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(розчищення)  водовідвідних канав у с. </w:t>
      </w:r>
      <w:proofErr w:type="spellStart"/>
      <w:r>
        <w:rPr>
          <w:rFonts w:ascii="Times New Roman" w:eastAsia="Times New Roman" w:hAnsi="Times New Roman" w:cs="Times New Roman"/>
          <w:sz w:val="24"/>
          <w:szCs w:val="24"/>
        </w:rPr>
        <w:t>Унятичі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вул.Зелена</w:t>
      </w:r>
      <w:proofErr w:type="spellEnd"/>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встановлення споруди автобусної зупинки  в </w:t>
      </w:r>
      <w:proofErr w:type="spellStart"/>
      <w:r>
        <w:rPr>
          <w:rFonts w:ascii="Times New Roman" w:eastAsia="Times New Roman" w:hAnsi="Times New Roman" w:cs="Times New Roman"/>
          <w:sz w:val="24"/>
          <w:szCs w:val="24"/>
        </w:rPr>
        <w:t>с.Солець</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вул.Дрогобицька</w:t>
      </w:r>
      <w:proofErr w:type="spellEnd"/>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доріжки та дороги на вул. Коновальця</w:t>
      </w:r>
      <w:r>
        <w:rPr>
          <w:rFonts w:ascii="Times New Roman" w:eastAsia="Times New Roman" w:hAnsi="Times New Roman" w:cs="Times New Roman"/>
          <w:color w:val="000000"/>
          <w:sz w:val="24"/>
          <w:szCs w:val="24"/>
        </w:rPr>
        <w:t xml:space="preserve"> </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 xml:space="preserve">оточний ремонт території на перехресті вулиць </w:t>
      </w:r>
      <w:proofErr w:type="spellStart"/>
      <w:r>
        <w:rPr>
          <w:rFonts w:ascii="Times New Roman" w:eastAsia="Times New Roman" w:hAnsi="Times New Roman" w:cs="Times New Roman"/>
          <w:color w:val="000000"/>
          <w:sz w:val="24"/>
          <w:szCs w:val="24"/>
        </w:rPr>
        <w:t>П.Орлика-Вол.Великого</w:t>
      </w:r>
      <w:proofErr w:type="spellEnd"/>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 xml:space="preserve">Злуки (влаштування зони </w:t>
      </w:r>
      <w:proofErr w:type="spellStart"/>
      <w:r>
        <w:rPr>
          <w:rFonts w:ascii="Times New Roman" w:eastAsia="Times New Roman" w:hAnsi="Times New Roman" w:cs="Times New Roman"/>
          <w:sz w:val="24"/>
          <w:szCs w:val="24"/>
        </w:rPr>
        <w:t>безбарєрності</w:t>
      </w:r>
      <w:proofErr w:type="spellEnd"/>
      <w:r>
        <w:rPr>
          <w:rFonts w:ascii="Times New Roman" w:eastAsia="Times New Roman" w:hAnsi="Times New Roman" w:cs="Times New Roman"/>
          <w:sz w:val="24"/>
          <w:szCs w:val="24"/>
        </w:rPr>
        <w:t>)</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під’їзної дороги  до буд. 48 на вул. Володимира Великого</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влаштування пішохідної доріжки  в с. </w:t>
      </w:r>
      <w:proofErr w:type="spellStart"/>
      <w:r>
        <w:rPr>
          <w:rFonts w:ascii="Times New Roman" w:eastAsia="Times New Roman" w:hAnsi="Times New Roman" w:cs="Times New Roman"/>
          <w:sz w:val="24"/>
          <w:szCs w:val="24"/>
        </w:rPr>
        <w:t>Новошичі</w:t>
      </w:r>
      <w:proofErr w:type="spellEnd"/>
      <w:r>
        <w:rPr>
          <w:rFonts w:ascii="Times New Roman" w:eastAsia="Times New Roman" w:hAnsi="Times New Roman" w:cs="Times New Roman"/>
          <w:color w:val="000000"/>
          <w:sz w:val="24"/>
          <w:szCs w:val="24"/>
        </w:rPr>
        <w:t xml:space="preserve"> </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 xml:space="preserve">оточний ремонт </w:t>
      </w:r>
      <w:proofErr w:type="spellStart"/>
      <w:r>
        <w:rPr>
          <w:rFonts w:ascii="Times New Roman" w:eastAsia="Times New Roman" w:hAnsi="Times New Roman" w:cs="Times New Roman"/>
          <w:color w:val="000000"/>
          <w:sz w:val="24"/>
          <w:szCs w:val="24"/>
        </w:rPr>
        <w:t>вул.Коцюбинського</w:t>
      </w:r>
      <w:proofErr w:type="spellEnd"/>
      <w:r>
        <w:rPr>
          <w:rFonts w:ascii="Times New Roman" w:eastAsia="Times New Roman" w:hAnsi="Times New Roman" w:cs="Times New Roman"/>
          <w:color w:val="000000"/>
          <w:sz w:val="24"/>
          <w:szCs w:val="24"/>
        </w:rPr>
        <w:t xml:space="preserve"> в </w:t>
      </w:r>
      <w:proofErr w:type="spellStart"/>
      <w:r>
        <w:rPr>
          <w:rFonts w:ascii="Times New Roman" w:eastAsia="Times New Roman" w:hAnsi="Times New Roman" w:cs="Times New Roman"/>
          <w:color w:val="000000"/>
          <w:sz w:val="24"/>
          <w:szCs w:val="24"/>
        </w:rPr>
        <w:t>с.Унятичі</w:t>
      </w:r>
      <w:proofErr w:type="spellEnd"/>
      <w:r>
        <w:rPr>
          <w:rFonts w:ascii="Times New Roman" w:eastAsia="Times New Roman" w:hAnsi="Times New Roman" w:cs="Times New Roman"/>
          <w:color w:val="000000"/>
          <w:sz w:val="24"/>
          <w:szCs w:val="24"/>
        </w:rPr>
        <w:t xml:space="preserve"> </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 xml:space="preserve">оточний ремонт вулиць Лисенка, Самбірської </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в</w:t>
      </w:r>
      <w:r>
        <w:rPr>
          <w:rFonts w:ascii="Times New Roman" w:eastAsia="Times New Roman" w:hAnsi="Times New Roman" w:cs="Times New Roman"/>
          <w:color w:val="000000"/>
          <w:sz w:val="24"/>
          <w:szCs w:val="24"/>
        </w:rPr>
        <w:t xml:space="preserve">становлення бордюру на </w:t>
      </w:r>
      <w:proofErr w:type="spellStart"/>
      <w:r>
        <w:rPr>
          <w:rFonts w:ascii="Times New Roman" w:eastAsia="Times New Roman" w:hAnsi="Times New Roman" w:cs="Times New Roman"/>
          <w:color w:val="000000"/>
          <w:sz w:val="24"/>
          <w:szCs w:val="24"/>
        </w:rPr>
        <w:t>вул.Лісова</w:t>
      </w:r>
      <w:proofErr w:type="spellEnd"/>
      <w:r>
        <w:rPr>
          <w:rFonts w:ascii="Times New Roman" w:eastAsia="Times New Roman" w:hAnsi="Times New Roman" w:cs="Times New Roman"/>
          <w:color w:val="000000"/>
          <w:sz w:val="24"/>
          <w:szCs w:val="24"/>
        </w:rPr>
        <w:t xml:space="preserve"> в </w:t>
      </w:r>
      <w:proofErr w:type="spellStart"/>
      <w:r>
        <w:rPr>
          <w:rFonts w:ascii="Times New Roman" w:eastAsia="Times New Roman" w:hAnsi="Times New Roman" w:cs="Times New Roman"/>
          <w:color w:val="000000"/>
          <w:sz w:val="24"/>
          <w:szCs w:val="24"/>
        </w:rPr>
        <w:t>с.Верхні</w:t>
      </w:r>
      <w:proofErr w:type="spellEnd"/>
      <w:r>
        <w:rPr>
          <w:rFonts w:ascii="Times New Roman" w:eastAsia="Times New Roman" w:hAnsi="Times New Roman" w:cs="Times New Roman"/>
          <w:color w:val="000000"/>
          <w:sz w:val="24"/>
          <w:szCs w:val="24"/>
        </w:rPr>
        <w:t xml:space="preserve"> Гаї</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 xml:space="preserve">оточний ремонт вулиці Шевченка у </w:t>
      </w:r>
      <w:proofErr w:type="spellStart"/>
      <w:r>
        <w:rPr>
          <w:rFonts w:ascii="Times New Roman" w:eastAsia="Times New Roman" w:hAnsi="Times New Roman" w:cs="Times New Roman"/>
          <w:color w:val="000000"/>
          <w:sz w:val="24"/>
          <w:szCs w:val="24"/>
        </w:rPr>
        <w:t>с.Залужани</w:t>
      </w:r>
      <w:proofErr w:type="spellEnd"/>
      <w:r>
        <w:rPr>
          <w:rFonts w:ascii="Times New Roman" w:eastAsia="Times New Roman" w:hAnsi="Times New Roman" w:cs="Times New Roman"/>
          <w:color w:val="000000"/>
          <w:sz w:val="24"/>
          <w:szCs w:val="24"/>
        </w:rPr>
        <w:t xml:space="preserve"> </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оточний ремонт вулиці Шептицького</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 xml:space="preserve">оточний ремонт вулиці Котляревського </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 xml:space="preserve">оточний ремонт вулиці Грушевського,1 в </w:t>
      </w:r>
      <w:proofErr w:type="spellStart"/>
      <w:r>
        <w:rPr>
          <w:rFonts w:ascii="Times New Roman" w:eastAsia="Times New Roman" w:hAnsi="Times New Roman" w:cs="Times New Roman"/>
          <w:color w:val="000000"/>
          <w:sz w:val="24"/>
          <w:szCs w:val="24"/>
        </w:rPr>
        <w:t>м.Стебнику</w:t>
      </w:r>
      <w:proofErr w:type="spellEnd"/>
      <w:r>
        <w:rPr>
          <w:rFonts w:ascii="Times New Roman" w:eastAsia="Times New Roman" w:hAnsi="Times New Roman" w:cs="Times New Roman"/>
          <w:color w:val="000000"/>
          <w:sz w:val="24"/>
          <w:szCs w:val="24"/>
        </w:rPr>
        <w:t xml:space="preserve"> </w:t>
      </w:r>
    </w:p>
    <w:p w:rsidR="00E62A72" w:rsidRDefault="00300A7F">
      <w:pPr>
        <w:numPr>
          <w:ilvl w:val="0"/>
          <w:numId w:val="9"/>
        </w:numP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w:t>
      </w:r>
      <w:r>
        <w:rPr>
          <w:rFonts w:ascii="Times New Roman" w:eastAsia="Times New Roman" w:hAnsi="Times New Roman" w:cs="Times New Roman"/>
          <w:color w:val="000000"/>
          <w:sz w:val="24"/>
          <w:szCs w:val="24"/>
        </w:rPr>
        <w:t xml:space="preserve">оточний ремонт вулиць </w:t>
      </w:r>
      <w:proofErr w:type="spellStart"/>
      <w:r>
        <w:rPr>
          <w:rFonts w:ascii="Times New Roman" w:eastAsia="Times New Roman" w:hAnsi="Times New Roman" w:cs="Times New Roman"/>
          <w:sz w:val="24"/>
          <w:szCs w:val="24"/>
        </w:rPr>
        <w:t>Суховоля</w:t>
      </w:r>
      <w:r>
        <w:rPr>
          <w:rFonts w:ascii="Times New Roman" w:eastAsia="Times New Roman" w:hAnsi="Times New Roman" w:cs="Times New Roman"/>
          <w:color w:val="000000"/>
          <w:sz w:val="24"/>
          <w:szCs w:val="24"/>
        </w:rPr>
        <w:t>-Б.Хмельницького</w:t>
      </w:r>
      <w:proofErr w:type="spellEnd"/>
      <w:r>
        <w:rPr>
          <w:rFonts w:ascii="Times New Roman" w:eastAsia="Times New Roman" w:hAnsi="Times New Roman" w:cs="Times New Roman"/>
          <w:color w:val="000000"/>
          <w:sz w:val="24"/>
          <w:szCs w:val="24"/>
        </w:rPr>
        <w:t xml:space="preserve"> в м. Стебнику</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w:t>
      </w:r>
      <w:proofErr w:type="spellStart"/>
      <w:r>
        <w:rPr>
          <w:rFonts w:ascii="Times New Roman" w:eastAsia="Times New Roman" w:hAnsi="Times New Roman" w:cs="Times New Roman"/>
          <w:sz w:val="24"/>
          <w:szCs w:val="24"/>
        </w:rPr>
        <w:t>внутріквартальних</w:t>
      </w:r>
      <w:proofErr w:type="spellEnd"/>
      <w:r>
        <w:rPr>
          <w:rFonts w:ascii="Times New Roman" w:eastAsia="Times New Roman" w:hAnsi="Times New Roman" w:cs="Times New Roman"/>
          <w:sz w:val="24"/>
          <w:szCs w:val="24"/>
        </w:rPr>
        <w:t xml:space="preserve"> доріг на вул.Самбірській,72,90,98,100</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ремонт вул.Самбірська,74/3</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тротуару на </w:t>
      </w:r>
      <w:proofErr w:type="spellStart"/>
      <w:r>
        <w:rPr>
          <w:rFonts w:ascii="Times New Roman" w:eastAsia="Times New Roman" w:hAnsi="Times New Roman" w:cs="Times New Roman"/>
          <w:sz w:val="24"/>
          <w:szCs w:val="24"/>
        </w:rPr>
        <w:t>вул.Мекелити</w:t>
      </w:r>
      <w:proofErr w:type="spellEnd"/>
      <w:r>
        <w:rPr>
          <w:rFonts w:ascii="Times New Roman" w:eastAsia="Times New Roman" w:hAnsi="Times New Roman" w:cs="Times New Roman"/>
          <w:sz w:val="24"/>
          <w:szCs w:val="24"/>
        </w:rPr>
        <w:t xml:space="preserve"> в </w:t>
      </w:r>
      <w:proofErr w:type="spellStart"/>
      <w:r>
        <w:rPr>
          <w:rFonts w:ascii="Times New Roman" w:eastAsia="Times New Roman" w:hAnsi="Times New Roman" w:cs="Times New Roman"/>
          <w:sz w:val="24"/>
          <w:szCs w:val="24"/>
        </w:rPr>
        <w:t>м.Стебнику</w:t>
      </w:r>
      <w:proofErr w:type="spellEnd"/>
      <w:r>
        <w:rPr>
          <w:rFonts w:ascii="Times New Roman" w:eastAsia="Times New Roman" w:hAnsi="Times New Roman" w:cs="Times New Roman"/>
          <w:sz w:val="24"/>
          <w:szCs w:val="24"/>
        </w:rPr>
        <w:t xml:space="preserve"> </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поточний ремонт вулиці Шептицького у </w:t>
      </w:r>
      <w:proofErr w:type="spellStart"/>
      <w:r>
        <w:rPr>
          <w:rFonts w:ascii="Times New Roman" w:eastAsia="Times New Roman" w:hAnsi="Times New Roman" w:cs="Times New Roman"/>
          <w:sz w:val="24"/>
          <w:szCs w:val="24"/>
        </w:rPr>
        <w:t>м.Стебнику</w:t>
      </w:r>
      <w:proofErr w:type="spellEnd"/>
      <w:r>
        <w:rPr>
          <w:rFonts w:ascii="Times New Roman" w:eastAsia="Times New Roman" w:hAnsi="Times New Roman" w:cs="Times New Roman"/>
          <w:sz w:val="24"/>
          <w:szCs w:val="24"/>
        </w:rPr>
        <w:t xml:space="preserve">  </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вулиці Винниченка в </w:t>
      </w:r>
      <w:proofErr w:type="spellStart"/>
      <w:r>
        <w:rPr>
          <w:rFonts w:ascii="Times New Roman" w:eastAsia="Times New Roman" w:hAnsi="Times New Roman" w:cs="Times New Roman"/>
          <w:sz w:val="24"/>
          <w:szCs w:val="24"/>
        </w:rPr>
        <w:t>м.Стебнику</w:t>
      </w:r>
      <w:proofErr w:type="spellEnd"/>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w:t>
      </w:r>
      <w:proofErr w:type="spellStart"/>
      <w:r>
        <w:rPr>
          <w:rFonts w:ascii="Times New Roman" w:eastAsia="Times New Roman" w:hAnsi="Times New Roman" w:cs="Times New Roman"/>
          <w:sz w:val="24"/>
          <w:szCs w:val="24"/>
        </w:rPr>
        <w:t>вул.Вензиловича</w:t>
      </w:r>
      <w:proofErr w:type="spellEnd"/>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w:t>
      </w:r>
      <w:proofErr w:type="spellStart"/>
      <w:r>
        <w:rPr>
          <w:rFonts w:ascii="Times New Roman" w:eastAsia="Times New Roman" w:hAnsi="Times New Roman" w:cs="Times New Roman"/>
          <w:sz w:val="24"/>
          <w:szCs w:val="24"/>
        </w:rPr>
        <w:t>вул.Коновальця</w:t>
      </w:r>
      <w:proofErr w:type="spellEnd"/>
      <w:r>
        <w:rPr>
          <w:rFonts w:ascii="Times New Roman" w:eastAsia="Times New Roman" w:hAnsi="Times New Roman" w:cs="Times New Roman"/>
          <w:sz w:val="24"/>
          <w:szCs w:val="24"/>
        </w:rPr>
        <w:t xml:space="preserve"> (біля ДУ Казка) </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w:t>
      </w:r>
      <w:proofErr w:type="spellStart"/>
      <w:r>
        <w:rPr>
          <w:rFonts w:ascii="Times New Roman" w:eastAsia="Times New Roman" w:hAnsi="Times New Roman" w:cs="Times New Roman"/>
          <w:sz w:val="24"/>
          <w:szCs w:val="24"/>
        </w:rPr>
        <w:t>вул.Котермака</w:t>
      </w:r>
      <w:proofErr w:type="spellEnd"/>
      <w:r>
        <w:rPr>
          <w:rFonts w:ascii="Times New Roman" w:eastAsia="Times New Roman" w:hAnsi="Times New Roman" w:cs="Times New Roman"/>
          <w:sz w:val="24"/>
          <w:szCs w:val="24"/>
        </w:rPr>
        <w:t xml:space="preserve"> в </w:t>
      </w:r>
      <w:proofErr w:type="spellStart"/>
      <w:r>
        <w:rPr>
          <w:rFonts w:ascii="Times New Roman" w:eastAsia="Times New Roman" w:hAnsi="Times New Roman" w:cs="Times New Roman"/>
          <w:sz w:val="24"/>
          <w:szCs w:val="24"/>
        </w:rPr>
        <w:t>м.Стебнику</w:t>
      </w:r>
      <w:proofErr w:type="spellEnd"/>
      <w:r>
        <w:rPr>
          <w:rFonts w:ascii="Times New Roman" w:eastAsia="Times New Roman" w:hAnsi="Times New Roman" w:cs="Times New Roman"/>
          <w:sz w:val="24"/>
          <w:szCs w:val="24"/>
        </w:rPr>
        <w:t xml:space="preserve"> </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w:t>
      </w:r>
      <w:proofErr w:type="spellStart"/>
      <w:r>
        <w:rPr>
          <w:rFonts w:ascii="Times New Roman" w:eastAsia="Times New Roman" w:hAnsi="Times New Roman" w:cs="Times New Roman"/>
          <w:sz w:val="24"/>
          <w:szCs w:val="24"/>
        </w:rPr>
        <w:t>вул.Мазепи</w:t>
      </w:r>
      <w:proofErr w:type="spellEnd"/>
      <w:r>
        <w:rPr>
          <w:rFonts w:ascii="Times New Roman" w:eastAsia="Times New Roman" w:hAnsi="Times New Roman" w:cs="Times New Roman"/>
          <w:sz w:val="24"/>
          <w:szCs w:val="24"/>
        </w:rPr>
        <w:t xml:space="preserve"> в </w:t>
      </w:r>
      <w:proofErr w:type="spellStart"/>
      <w:r>
        <w:rPr>
          <w:rFonts w:ascii="Times New Roman" w:eastAsia="Times New Roman" w:hAnsi="Times New Roman" w:cs="Times New Roman"/>
          <w:sz w:val="24"/>
          <w:szCs w:val="24"/>
        </w:rPr>
        <w:t>м.Стебнику</w:t>
      </w:r>
      <w:proofErr w:type="spellEnd"/>
      <w:r>
        <w:rPr>
          <w:rFonts w:ascii="Times New Roman" w:eastAsia="Times New Roman" w:hAnsi="Times New Roman" w:cs="Times New Roman"/>
          <w:sz w:val="24"/>
          <w:szCs w:val="24"/>
        </w:rPr>
        <w:t xml:space="preserve"> </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w:t>
      </w:r>
      <w:proofErr w:type="spellStart"/>
      <w:r>
        <w:rPr>
          <w:rFonts w:ascii="Times New Roman" w:eastAsia="Times New Roman" w:hAnsi="Times New Roman" w:cs="Times New Roman"/>
          <w:sz w:val="24"/>
          <w:szCs w:val="24"/>
        </w:rPr>
        <w:t>вул.Вол.Великого</w:t>
      </w:r>
      <w:proofErr w:type="spellEnd"/>
      <w:r>
        <w:rPr>
          <w:rFonts w:ascii="Times New Roman" w:eastAsia="Times New Roman" w:hAnsi="Times New Roman" w:cs="Times New Roman"/>
          <w:sz w:val="24"/>
          <w:szCs w:val="24"/>
        </w:rPr>
        <w:t xml:space="preserve"> в </w:t>
      </w:r>
      <w:proofErr w:type="spellStart"/>
      <w:r>
        <w:rPr>
          <w:rFonts w:ascii="Times New Roman" w:eastAsia="Times New Roman" w:hAnsi="Times New Roman" w:cs="Times New Roman"/>
          <w:sz w:val="24"/>
          <w:szCs w:val="24"/>
        </w:rPr>
        <w:t>м.Стебнику</w:t>
      </w:r>
      <w:proofErr w:type="spellEnd"/>
      <w:r>
        <w:rPr>
          <w:rFonts w:ascii="Times New Roman" w:eastAsia="Times New Roman" w:hAnsi="Times New Roman" w:cs="Times New Roman"/>
          <w:sz w:val="24"/>
          <w:szCs w:val="24"/>
        </w:rPr>
        <w:t xml:space="preserve"> </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w:t>
      </w:r>
      <w:proofErr w:type="spellStart"/>
      <w:r>
        <w:rPr>
          <w:rFonts w:ascii="Times New Roman" w:eastAsia="Times New Roman" w:hAnsi="Times New Roman" w:cs="Times New Roman"/>
          <w:sz w:val="24"/>
          <w:szCs w:val="24"/>
        </w:rPr>
        <w:t>вул.Дрогобицької</w:t>
      </w:r>
      <w:proofErr w:type="spellEnd"/>
      <w:r>
        <w:rPr>
          <w:rFonts w:ascii="Times New Roman" w:eastAsia="Times New Roman" w:hAnsi="Times New Roman" w:cs="Times New Roman"/>
          <w:sz w:val="24"/>
          <w:szCs w:val="24"/>
        </w:rPr>
        <w:t xml:space="preserve"> в </w:t>
      </w:r>
      <w:proofErr w:type="spellStart"/>
      <w:r>
        <w:rPr>
          <w:rFonts w:ascii="Times New Roman" w:eastAsia="Times New Roman" w:hAnsi="Times New Roman" w:cs="Times New Roman"/>
          <w:sz w:val="24"/>
          <w:szCs w:val="24"/>
        </w:rPr>
        <w:t>м.Стебнику</w:t>
      </w:r>
      <w:proofErr w:type="spellEnd"/>
      <w:r>
        <w:rPr>
          <w:rFonts w:ascii="Times New Roman" w:eastAsia="Times New Roman" w:hAnsi="Times New Roman" w:cs="Times New Roman"/>
          <w:sz w:val="24"/>
          <w:szCs w:val="24"/>
        </w:rPr>
        <w:t xml:space="preserve"> </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влаштування зон </w:t>
      </w:r>
      <w:proofErr w:type="spellStart"/>
      <w:r>
        <w:rPr>
          <w:rFonts w:ascii="Times New Roman" w:eastAsia="Times New Roman" w:hAnsi="Times New Roman" w:cs="Times New Roman"/>
          <w:sz w:val="24"/>
          <w:szCs w:val="24"/>
        </w:rPr>
        <w:t>безбар'єрності</w:t>
      </w:r>
      <w:proofErr w:type="spellEnd"/>
      <w:r>
        <w:rPr>
          <w:rFonts w:ascii="Times New Roman" w:eastAsia="Times New Roman" w:hAnsi="Times New Roman" w:cs="Times New Roman"/>
          <w:sz w:val="24"/>
          <w:szCs w:val="24"/>
        </w:rPr>
        <w:t xml:space="preserve"> в </w:t>
      </w:r>
      <w:proofErr w:type="spellStart"/>
      <w:r>
        <w:rPr>
          <w:rFonts w:ascii="Times New Roman" w:eastAsia="Times New Roman" w:hAnsi="Times New Roman" w:cs="Times New Roman"/>
          <w:sz w:val="24"/>
          <w:szCs w:val="24"/>
        </w:rPr>
        <w:t>м.Дрогобичі</w:t>
      </w:r>
      <w:proofErr w:type="spellEnd"/>
      <w:r>
        <w:rPr>
          <w:rFonts w:ascii="Times New Roman" w:eastAsia="Times New Roman" w:hAnsi="Times New Roman" w:cs="Times New Roman"/>
          <w:sz w:val="24"/>
          <w:szCs w:val="24"/>
        </w:rPr>
        <w:t xml:space="preserve"> на </w:t>
      </w:r>
      <w:proofErr w:type="spellStart"/>
      <w:r>
        <w:rPr>
          <w:rFonts w:ascii="Times New Roman" w:eastAsia="Times New Roman" w:hAnsi="Times New Roman" w:cs="Times New Roman"/>
          <w:sz w:val="24"/>
          <w:szCs w:val="24"/>
        </w:rPr>
        <w:t>вул.Лесі</w:t>
      </w:r>
      <w:proofErr w:type="spellEnd"/>
      <w:r>
        <w:rPr>
          <w:rFonts w:ascii="Times New Roman" w:eastAsia="Times New Roman" w:hAnsi="Times New Roman" w:cs="Times New Roman"/>
          <w:sz w:val="24"/>
          <w:szCs w:val="24"/>
        </w:rPr>
        <w:t xml:space="preserve"> Українки 19 (на перехресті з </w:t>
      </w:r>
      <w:proofErr w:type="spellStart"/>
      <w:r>
        <w:rPr>
          <w:rFonts w:ascii="Times New Roman" w:eastAsia="Times New Roman" w:hAnsi="Times New Roman" w:cs="Times New Roman"/>
          <w:sz w:val="24"/>
          <w:szCs w:val="24"/>
        </w:rPr>
        <w:t>вул.Нижанківського</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Нижанківського</w:t>
      </w:r>
      <w:proofErr w:type="spellEnd"/>
      <w:r>
        <w:rPr>
          <w:rFonts w:ascii="Times New Roman" w:eastAsia="Times New Roman" w:hAnsi="Times New Roman" w:cs="Times New Roman"/>
          <w:sz w:val="24"/>
          <w:szCs w:val="24"/>
        </w:rPr>
        <w:t xml:space="preserve"> (біля кафе Ольга), Івана Франка (Галерея сучасного мистецтва), перехрестя вулиць </w:t>
      </w:r>
      <w:proofErr w:type="spellStart"/>
      <w:r>
        <w:rPr>
          <w:rFonts w:ascii="Times New Roman" w:eastAsia="Times New Roman" w:hAnsi="Times New Roman" w:cs="Times New Roman"/>
          <w:sz w:val="24"/>
          <w:szCs w:val="24"/>
        </w:rPr>
        <w:t>І.Франка-Нижанківського</w:t>
      </w:r>
      <w:proofErr w:type="spellEnd"/>
      <w:r>
        <w:rPr>
          <w:rFonts w:ascii="Times New Roman" w:eastAsia="Times New Roman" w:hAnsi="Times New Roman" w:cs="Times New Roman"/>
          <w:sz w:val="24"/>
          <w:szCs w:val="24"/>
        </w:rPr>
        <w:t xml:space="preserve"> (вхід в парк Бандери),</w:t>
      </w:r>
      <w:proofErr w:type="spellStart"/>
      <w:r>
        <w:rPr>
          <w:rFonts w:ascii="Times New Roman" w:eastAsia="Times New Roman" w:hAnsi="Times New Roman" w:cs="Times New Roman"/>
          <w:sz w:val="24"/>
          <w:szCs w:val="24"/>
        </w:rPr>
        <w:t>вул.Лисенка</w:t>
      </w:r>
      <w:proofErr w:type="spellEnd"/>
      <w:r>
        <w:rPr>
          <w:rFonts w:ascii="Times New Roman" w:eastAsia="Times New Roman" w:hAnsi="Times New Roman" w:cs="Times New Roman"/>
          <w:sz w:val="24"/>
          <w:szCs w:val="24"/>
        </w:rPr>
        <w:t xml:space="preserve"> (виїзд на </w:t>
      </w:r>
      <w:proofErr w:type="spellStart"/>
      <w:r>
        <w:rPr>
          <w:rFonts w:ascii="Times New Roman" w:eastAsia="Times New Roman" w:hAnsi="Times New Roman" w:cs="Times New Roman"/>
          <w:sz w:val="24"/>
          <w:szCs w:val="24"/>
        </w:rPr>
        <w:t>вул.л.Українки</w:t>
      </w:r>
      <w:proofErr w:type="spellEnd"/>
      <w:r>
        <w:rPr>
          <w:rFonts w:ascii="Times New Roman" w:eastAsia="Times New Roman" w:hAnsi="Times New Roman" w:cs="Times New Roman"/>
          <w:sz w:val="24"/>
          <w:szCs w:val="24"/>
        </w:rPr>
        <w:t xml:space="preserve">), вулиця Івана Франка (біля </w:t>
      </w:r>
      <w:proofErr w:type="spellStart"/>
      <w:r>
        <w:rPr>
          <w:rFonts w:ascii="Times New Roman" w:eastAsia="Times New Roman" w:hAnsi="Times New Roman" w:cs="Times New Roman"/>
          <w:sz w:val="24"/>
          <w:szCs w:val="24"/>
        </w:rPr>
        <w:t>медцентру</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Ора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вул.і.Франка</w:t>
      </w:r>
      <w:proofErr w:type="spellEnd"/>
      <w:r>
        <w:rPr>
          <w:rFonts w:ascii="Times New Roman" w:eastAsia="Times New Roman" w:hAnsi="Times New Roman" w:cs="Times New Roman"/>
          <w:sz w:val="24"/>
          <w:szCs w:val="24"/>
        </w:rPr>
        <w:t>-Лисенка (біля овочевого ринку) вул. Музична (2шт.), вул. Бориславська, вул. Данила Галицького (біля ТЦ Торба).</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вул.Тарнавського,14 </w:t>
      </w:r>
    </w:p>
    <w:p w:rsidR="00E62A72" w:rsidRDefault="00300A7F">
      <w:pPr>
        <w:numPr>
          <w:ilvl w:val="0"/>
          <w:numId w:val="9"/>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w:t>
      </w:r>
      <w:proofErr w:type="spellStart"/>
      <w:r>
        <w:rPr>
          <w:rFonts w:ascii="Times New Roman" w:eastAsia="Times New Roman" w:hAnsi="Times New Roman" w:cs="Times New Roman"/>
          <w:sz w:val="24"/>
          <w:szCs w:val="24"/>
        </w:rPr>
        <w:t>вул.Завіжної</w:t>
      </w:r>
      <w:proofErr w:type="spellEnd"/>
    </w:p>
    <w:p w:rsidR="00E62A72" w:rsidRDefault="00300A7F">
      <w:pPr>
        <w:spacing w:line="276"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штаті дільниці нараховується 25 чоловік, з них 23  – дорожні робітники,                     1 машиніст змішувача асфальтобетону.</w:t>
      </w:r>
    </w:p>
    <w:p w:rsidR="00E62A72" w:rsidRDefault="00300A7F">
      <w:pPr>
        <w:tabs>
          <w:tab w:val="left" w:pos="0"/>
        </w:tabs>
        <w:jc w:val="center"/>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rPr>
        <w:t xml:space="preserve"> </w:t>
      </w:r>
      <w:r>
        <w:rPr>
          <w:rFonts w:ascii="Times New Roman" w:eastAsia="Times New Roman" w:hAnsi="Times New Roman" w:cs="Times New Roman"/>
          <w:b/>
          <w:bCs/>
          <w:i/>
          <w:iCs/>
          <w:sz w:val="24"/>
          <w:szCs w:val="24"/>
          <w:u w:val="single"/>
        </w:rPr>
        <w:t>7. Дільниця ритуальних послуг</w:t>
      </w:r>
    </w:p>
    <w:p w:rsidR="00E62A72" w:rsidRDefault="00300A7F">
      <w:pPr>
        <w:spacing w:line="276"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Відповідно до Закону України „Про поховання та похоронну справу”, Комунальне підприємство „Служба муніципального управління” ДМР представляє  ритуальну службу в м. Дрогобичі, що створена Дрогобицькою міською радою в порядку, встановленому Законом України "Про місцеве самоврядування в Україні", та діє на підставі  Положення.  </w:t>
      </w:r>
    </w:p>
    <w:p w:rsidR="00E62A72" w:rsidRDefault="00300A7F">
      <w:pPr>
        <w:spacing w:line="276"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Працівники дільниці ритуальних послуг займаються  утриманням міських кладовищ,  захороненням одиноких і невідомих громадян, наданням ритуальних послуг населенню. </w:t>
      </w:r>
    </w:p>
    <w:p w:rsidR="00E62A72" w:rsidRDefault="00300A7F">
      <w:pPr>
        <w:spacing w:line="276"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балансі підприємства знаходиться 6 міських кладовищ, з них діючих два. </w:t>
      </w:r>
    </w:p>
    <w:p w:rsidR="00E62A72" w:rsidRDefault="00300A7F">
      <w:pPr>
        <w:spacing w:line="276"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зв’язку з відсутністю вільних місць для поховання на діючих кладовищах по вулицях Трускавецькій і 22 Січня захоронення проводяться  на  новому  кладовищі по вулиці Пилипа </w:t>
      </w:r>
      <w:proofErr w:type="spellStart"/>
      <w:r>
        <w:rPr>
          <w:rFonts w:ascii="Times New Roman" w:eastAsia="Times New Roman" w:hAnsi="Times New Roman" w:cs="Times New Roman"/>
          <w:sz w:val="24"/>
          <w:szCs w:val="24"/>
        </w:rPr>
        <w:t>Орлика,яке</w:t>
      </w:r>
      <w:proofErr w:type="spellEnd"/>
      <w:r>
        <w:rPr>
          <w:rFonts w:ascii="Times New Roman" w:eastAsia="Times New Roman" w:hAnsi="Times New Roman" w:cs="Times New Roman"/>
          <w:sz w:val="24"/>
          <w:szCs w:val="24"/>
        </w:rPr>
        <w:t xml:space="preserve"> на даний час не введене в експлуатацію, через відсутність коштів на завершення будівництва.</w:t>
      </w:r>
    </w:p>
    <w:p w:rsidR="00E62A72" w:rsidRDefault="00300A7F">
      <w:pPr>
        <w:tabs>
          <w:tab w:val="left" w:pos="360"/>
        </w:tabs>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На кладовищі на вулиці Пилипа Орлика заасфальтовано дві центральних алеї, відремонтовано під’їзну дорогу. </w:t>
      </w:r>
    </w:p>
    <w:p w:rsidR="00E62A72" w:rsidRDefault="00300A7F">
      <w:pPr>
        <w:tabs>
          <w:tab w:val="left" w:pos="360"/>
        </w:tabs>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Виготовлено 37 планів земельних ділянок під поховання  в Дрогобицькій МТГ   із запланованих 49 об’єктів.</w:t>
      </w:r>
    </w:p>
    <w:p w:rsidR="00E62A72" w:rsidRDefault="00300A7F">
      <w:pPr>
        <w:tabs>
          <w:tab w:val="left" w:pos="360"/>
        </w:tabs>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Підрозділ здійснює забезпечення  поховання померлих (загиблих) учасників бойових дій та осіб з інвалідністю внаслідок війни.  </w:t>
      </w:r>
    </w:p>
    <w:p w:rsidR="00E62A72" w:rsidRDefault="00300A7F">
      <w:pPr>
        <w:tabs>
          <w:tab w:val="left" w:pos="360"/>
        </w:tabs>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 2025 рік поховано 781 особа. </w:t>
      </w:r>
      <w:r>
        <w:rPr>
          <w:rFonts w:ascii="Times New Roman" w:eastAsia="Times New Roman" w:hAnsi="Times New Roman" w:cs="Times New Roman"/>
          <w:b/>
          <w:bCs/>
          <w:sz w:val="24"/>
          <w:szCs w:val="24"/>
        </w:rPr>
        <w:t xml:space="preserve">                </w:t>
      </w:r>
    </w:p>
    <w:p w:rsidR="00E62A72" w:rsidRDefault="00300A7F">
      <w:pPr>
        <w:spacing w:line="276"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штаті дільниці благоустрою нараховується 20 чоловік, з них 6 – робітників ритуальних послуг, 5 прибиральників території кладовища, 3 верстатники деревообробних верстатів, 3 сторожі.</w:t>
      </w:r>
    </w:p>
    <w:p w:rsidR="00E62A72" w:rsidRDefault="00300A7F">
      <w:pPr>
        <w:spacing w:line="276" w:lineRule="auto"/>
        <w:ind w:firstLine="708"/>
        <w:jc w:val="center"/>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lastRenderedPageBreak/>
        <w:t>8. Автотранспортна дільниця</w:t>
      </w:r>
    </w:p>
    <w:p w:rsidR="00E62A72" w:rsidRDefault="00300A7F">
      <w:pPr>
        <w:spacing w:line="276"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Автотранспортна дільниця є допоміжним структурним підрозділом підприємства, який забезпечує виробничу діяльність  всіх  інших дільниць підприємства В її склад, окрім водіїв та механізаторів,  входять спеціалісти – ремонтники (газоелектрозварники, токар, слюсарі та ін.). Підприємство має власну ремонтно механічну майстерню, бокси для автомобілів, оглядову яму. </w:t>
      </w:r>
    </w:p>
    <w:p w:rsidR="00E62A72" w:rsidRDefault="00300A7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Спецавтотранспортом  дільниці виконується експлуатаційне утримання  </w:t>
      </w:r>
      <w:proofErr w:type="spellStart"/>
      <w:r>
        <w:rPr>
          <w:rFonts w:ascii="Times New Roman" w:eastAsia="Times New Roman" w:hAnsi="Times New Roman" w:cs="Times New Roman"/>
          <w:sz w:val="24"/>
          <w:szCs w:val="24"/>
        </w:rPr>
        <w:t>вулично</w:t>
      </w:r>
      <w:proofErr w:type="spellEnd"/>
      <w:r>
        <w:rPr>
          <w:rFonts w:ascii="Times New Roman" w:eastAsia="Times New Roman" w:hAnsi="Times New Roman" w:cs="Times New Roman"/>
          <w:sz w:val="24"/>
          <w:szCs w:val="24"/>
        </w:rPr>
        <w:t>–дорожньої мережі міста та  населених пунктів Дрогобицької ОТГ в належному стані в зимовий період.</w:t>
      </w:r>
    </w:p>
    <w:p w:rsidR="00E62A72" w:rsidRDefault="00300A7F">
      <w:pPr>
        <w:ind w:firstLine="566"/>
        <w:jc w:val="both"/>
        <w:rPr>
          <w:rFonts w:ascii="Times New Roman" w:eastAsia="Times New Roman" w:hAnsi="Times New Roman" w:cs="Times New Roman"/>
          <w:i/>
          <w:iCs/>
          <w:color w:val="000000"/>
          <w:sz w:val="24"/>
          <w:szCs w:val="24"/>
          <w:u w:val="single"/>
        </w:rPr>
      </w:pPr>
      <w:r>
        <w:rPr>
          <w:rFonts w:ascii="Times New Roman" w:eastAsia="Times New Roman" w:hAnsi="Times New Roman" w:cs="Times New Roman"/>
          <w:color w:val="000000"/>
          <w:sz w:val="24"/>
          <w:szCs w:val="24"/>
        </w:rPr>
        <w:t xml:space="preserve"> На балансі підприємства знаходиться 32 одиниця  автотранспортної техніки та мала механізація.</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 xml:space="preserve">У 2025 р. підприємством було придбано грейдер KRON, який залучений до дорожніх робіт у весняно-осінній період  та зимовий період як снігоприбиральна техніка  а також придбано нове </w:t>
      </w:r>
      <w:proofErr w:type="spellStart"/>
      <w:r>
        <w:rPr>
          <w:rFonts w:ascii="Times New Roman" w:eastAsia="Times New Roman" w:hAnsi="Times New Roman" w:cs="Times New Roman"/>
          <w:color w:val="000000"/>
          <w:sz w:val="24"/>
          <w:szCs w:val="24"/>
        </w:rPr>
        <w:t>піскорозкидальне</w:t>
      </w:r>
      <w:proofErr w:type="spellEnd"/>
      <w:r>
        <w:rPr>
          <w:rFonts w:ascii="Times New Roman" w:eastAsia="Times New Roman" w:hAnsi="Times New Roman" w:cs="Times New Roman"/>
          <w:color w:val="000000"/>
          <w:sz w:val="24"/>
          <w:szCs w:val="24"/>
        </w:rPr>
        <w:t xml:space="preserve"> обладнання.</w:t>
      </w:r>
    </w:p>
    <w:p w:rsidR="00E62A72" w:rsidRDefault="00300A7F">
      <w:pPr>
        <w:spacing w:line="276" w:lineRule="auto"/>
        <w:ind w:firstLine="708"/>
        <w:jc w:val="center"/>
        <w:rPr>
          <w:rFonts w:ascii="Times New Roman" w:eastAsia="Times New Roman" w:hAnsi="Times New Roman" w:cs="Times New Roman"/>
          <w:b/>
          <w:bCs/>
          <w:i/>
          <w:iCs/>
          <w:sz w:val="24"/>
          <w:szCs w:val="24"/>
          <w:u w:val="single"/>
        </w:rPr>
      </w:pPr>
      <w:r>
        <w:rPr>
          <w:rFonts w:ascii="Times New Roman" w:eastAsia="Times New Roman" w:hAnsi="Times New Roman" w:cs="Times New Roman"/>
          <w:b/>
          <w:bCs/>
          <w:sz w:val="24"/>
          <w:szCs w:val="24"/>
        </w:rPr>
        <w:t xml:space="preserve">9. </w:t>
      </w:r>
      <w:r>
        <w:rPr>
          <w:rFonts w:ascii="Times New Roman" w:eastAsia="Times New Roman" w:hAnsi="Times New Roman" w:cs="Times New Roman"/>
          <w:b/>
          <w:bCs/>
          <w:i/>
          <w:iCs/>
          <w:sz w:val="24"/>
          <w:szCs w:val="24"/>
          <w:u w:val="single"/>
        </w:rPr>
        <w:t xml:space="preserve">Підрозділ з забезпечення функціонування паркування ТЗ у </w:t>
      </w:r>
      <w:proofErr w:type="spellStart"/>
      <w:r>
        <w:rPr>
          <w:rFonts w:ascii="Times New Roman" w:eastAsia="Times New Roman" w:hAnsi="Times New Roman" w:cs="Times New Roman"/>
          <w:b/>
          <w:bCs/>
          <w:i/>
          <w:iCs/>
          <w:sz w:val="24"/>
          <w:szCs w:val="24"/>
          <w:u w:val="single"/>
        </w:rPr>
        <w:t>м.Дрогобичі</w:t>
      </w:r>
      <w:proofErr w:type="spellEnd"/>
    </w:p>
    <w:p w:rsidR="00E62A72" w:rsidRDefault="00300A7F">
      <w:pPr>
        <w:spacing w:line="276"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Дрогобичі платні майданчика для паркування транспортних засобів створено  в центральній  частині міста,  на вулицях Шолом-</w:t>
      </w:r>
      <w:proofErr w:type="spellStart"/>
      <w:r>
        <w:rPr>
          <w:rFonts w:ascii="Times New Roman" w:eastAsia="Times New Roman" w:hAnsi="Times New Roman" w:cs="Times New Roman"/>
          <w:sz w:val="24"/>
          <w:szCs w:val="24"/>
        </w:rPr>
        <w:t>Алейхема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Д.Галицького</w:t>
      </w:r>
      <w:proofErr w:type="spellEnd"/>
      <w:r>
        <w:rPr>
          <w:rFonts w:ascii="Times New Roman" w:eastAsia="Times New Roman" w:hAnsi="Times New Roman" w:cs="Times New Roman"/>
          <w:sz w:val="24"/>
          <w:szCs w:val="24"/>
        </w:rPr>
        <w:t xml:space="preserve">, Лисенка, </w:t>
      </w:r>
      <w:proofErr w:type="spellStart"/>
      <w:r>
        <w:rPr>
          <w:rFonts w:ascii="Times New Roman" w:eastAsia="Times New Roman" w:hAnsi="Times New Roman" w:cs="Times New Roman"/>
          <w:sz w:val="24"/>
          <w:szCs w:val="24"/>
        </w:rPr>
        <w:t>І.Франка</w:t>
      </w:r>
      <w:proofErr w:type="spellEnd"/>
      <w:r>
        <w:rPr>
          <w:rFonts w:ascii="Times New Roman" w:eastAsia="Times New Roman" w:hAnsi="Times New Roman" w:cs="Times New Roman"/>
          <w:sz w:val="24"/>
          <w:szCs w:val="24"/>
        </w:rPr>
        <w:t xml:space="preserve">. Облаштовано майданчик для паркування ТЗ на вул. </w:t>
      </w:r>
      <w:proofErr w:type="spellStart"/>
      <w:r>
        <w:rPr>
          <w:rFonts w:ascii="Times New Roman" w:eastAsia="Times New Roman" w:hAnsi="Times New Roman" w:cs="Times New Roman"/>
          <w:sz w:val="24"/>
          <w:szCs w:val="24"/>
        </w:rPr>
        <w:t>П.Орлика</w:t>
      </w:r>
      <w:proofErr w:type="spellEnd"/>
      <w:r>
        <w:rPr>
          <w:rFonts w:ascii="Times New Roman" w:eastAsia="Times New Roman" w:hAnsi="Times New Roman" w:cs="Times New Roman"/>
          <w:sz w:val="24"/>
          <w:szCs w:val="24"/>
        </w:rPr>
        <w:t xml:space="preserve">. </w:t>
      </w:r>
    </w:p>
    <w:p w:rsidR="00E62A72" w:rsidRDefault="00300A7F">
      <w:pPr>
        <w:spacing w:line="276"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вересні 2025 р закуплено нове обладнання на суму 714,0 тис грн., що повинно забезпечити безперебійну роботу паркування ТЗ в центральній частині міста.</w:t>
      </w:r>
    </w:p>
    <w:p w:rsidR="00E62A72" w:rsidRDefault="00E62A72">
      <w:pPr>
        <w:spacing w:after="0" w:line="240" w:lineRule="auto"/>
        <w:ind w:firstLine="567"/>
        <w:jc w:val="both"/>
        <w:rPr>
          <w:rFonts w:ascii="Times New Roman" w:eastAsia="Times New Roman" w:hAnsi="Times New Roman" w:cs="Times New Roman"/>
          <w:sz w:val="24"/>
          <w:szCs w:val="24"/>
        </w:rPr>
      </w:pPr>
    </w:p>
    <w:p w:rsidR="00E62A72" w:rsidRDefault="00300A7F">
      <w:pPr>
        <w:spacing w:after="0" w:line="240" w:lineRule="auto"/>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КП “Управитель “Житлово-експлуатаційне об’єднання”</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Упродовж 2025 року комунальним підприємством ЖЕО у Дрогобицька міська територіальна громада забезпечено виконання заходів у межах Програми капітального ремонту, модернізації, реконструкції, заміни та диспетчеризації ліфтів у житлових будинках громади. Реалізація зазначених заходів була спрямована на підвищення рівня безпеки мешканців багатоквартирних будинків, покращення якості житлово-комунальних послуг та зменшення кількості аварійних зупинок ліфтового обладнання.</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проведено капітальний ремонт 4 пасажирських ліфтів у багатоквартирних житлових будинках м. Дрогобич. Загальна вартість виконаних робіт становила 3 138,801 тис. грн. У межах виконаних робіт здійснено оновлення основних вузлів і механізмів ліфтів, заміну зношених елементів, а також приведення обладнання у відповідність до чинних вимог безпеки та технічної експлуатації.</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Реалізація заходів у 2025 році дозволила підвищити надійність та безперебійну роботу ліфтового господарства, покращити умови проживання мешканців багатоповерхових будинків, зокрема осіб похилого віку та </w:t>
      </w:r>
      <w:proofErr w:type="spellStart"/>
      <w:r>
        <w:rPr>
          <w:rFonts w:ascii="Times New Roman" w:eastAsia="Times New Roman" w:hAnsi="Times New Roman" w:cs="Times New Roman"/>
          <w:sz w:val="24"/>
          <w:szCs w:val="24"/>
        </w:rPr>
        <w:t>маломобільних</w:t>
      </w:r>
      <w:proofErr w:type="spellEnd"/>
      <w:r>
        <w:rPr>
          <w:rFonts w:ascii="Times New Roman" w:eastAsia="Times New Roman" w:hAnsi="Times New Roman" w:cs="Times New Roman"/>
          <w:sz w:val="24"/>
          <w:szCs w:val="24"/>
        </w:rPr>
        <w:t xml:space="preserve"> груп населення.</w:t>
      </w:r>
    </w:p>
    <w:p w:rsidR="00E62A72" w:rsidRDefault="00300A7F">
      <w:pPr>
        <w:spacing w:before="280" w:after="28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 метою продовження системної модернізації ліфтового господарства та зменшення рівня зношеності ліфтового обладнання у житловому фонді громади, у 2026 році до Програми соціально-економічного розвитку Дрогобицька міська територіальна громада необхідно включити заходи з капітального ремонту 4 пасажирських ліфтів у багатоквартирних житлових будинках на загальну суму 3 150,0 тис. грн.</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Реалізація зазначених заходів у 2026 році дозволить і надалі підвищувати рівень безпеки експлуатації ліфтів, зменшити кількість аварійних ситуацій та забезпечити стабільне функціонування житлової інфраструктури громади.</w:t>
      </w:r>
    </w:p>
    <w:p w:rsidR="00E62A72" w:rsidRDefault="00300A7F">
      <w:pPr>
        <w:spacing w:after="0" w:line="240" w:lineRule="auto"/>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КП “Дрогобицька лазня” ДМР</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Упродовж 2025 року комунальне підприємство «Дрогобицька лазня» Дрогобицької міської ради здійснювало заходи, спрямовані на підтримання належного санітарно-технічного стану будівлі, інженерних мереж та приміщень загального користування, а також на покращення умов перебування відвідувачів і збереження функціонального призначення об’єкта побутового обслуговування населення у м. Дрогобич.</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межах господарської діяльності у 2025 році було виконано такі основні роботи:</w:t>
      </w:r>
    </w:p>
    <w:p w:rsidR="00E62A72" w:rsidRDefault="00300A7F">
      <w:pPr>
        <w:numPr>
          <w:ilvl w:val="0"/>
          <w:numId w:val="3"/>
        </w:numPr>
        <w:spacing w:before="280"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проведено комплексну санітарну обробку приміщень (парної, </w:t>
      </w:r>
      <w:proofErr w:type="spellStart"/>
      <w:r>
        <w:rPr>
          <w:rFonts w:ascii="Times New Roman" w:eastAsia="Times New Roman" w:hAnsi="Times New Roman" w:cs="Times New Roman"/>
          <w:sz w:val="24"/>
          <w:szCs w:val="24"/>
        </w:rPr>
        <w:t>помивочного</w:t>
      </w:r>
      <w:proofErr w:type="spellEnd"/>
      <w:r>
        <w:rPr>
          <w:rFonts w:ascii="Times New Roman" w:eastAsia="Times New Roman" w:hAnsi="Times New Roman" w:cs="Times New Roman"/>
          <w:sz w:val="24"/>
          <w:szCs w:val="24"/>
        </w:rPr>
        <w:t xml:space="preserve"> залу та роздягальні), інвентаря й обладнання з метою дотримання санітарно-гігієнічних вимог;</w:t>
      </w:r>
    </w:p>
    <w:p w:rsidR="00E62A72" w:rsidRDefault="00300A7F">
      <w:pPr>
        <w:numPr>
          <w:ilvl w:val="0"/>
          <w:numId w:val="3"/>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здійснено заміни кранів водопостачання, що дозволило зменшити втрати води та покращити експлуатаційні характеристики системи;</w:t>
      </w:r>
    </w:p>
    <w:p w:rsidR="00E62A72" w:rsidRDefault="00300A7F">
      <w:pPr>
        <w:numPr>
          <w:ilvl w:val="0"/>
          <w:numId w:val="3"/>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виконано заміни дверей у приміщенні парної, що сприяло підвищенню енергоефективності та безпеки експлуатації;</w:t>
      </w:r>
    </w:p>
    <w:p w:rsidR="00E62A72" w:rsidRDefault="00300A7F">
      <w:pPr>
        <w:numPr>
          <w:ilvl w:val="0"/>
          <w:numId w:val="3"/>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проведено благоустрій прилеглої території, що покращило загальний естетичний вигляд об’єкта та умови доступу для відвідувачів;</w:t>
      </w:r>
    </w:p>
    <w:p w:rsidR="00E62A72" w:rsidRDefault="00300A7F">
      <w:pPr>
        <w:numPr>
          <w:ilvl w:val="0"/>
          <w:numId w:val="3"/>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виконано ремонтні роботи системи водопостачання, спрямовані на забезпечення стабільної та безперебійної подачі води;</w:t>
      </w:r>
    </w:p>
    <w:p w:rsidR="00E62A72" w:rsidRDefault="00300A7F">
      <w:pPr>
        <w:numPr>
          <w:ilvl w:val="0"/>
          <w:numId w:val="3"/>
        </w:numPr>
        <w:spacing w:after="28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постійній основі здійснювались заходи щодо залучення нових орендарів з метою ефективного використання приміщень та збільшення надходжень до підприємства.</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Зазначені заходи дали змогу підтримувати роботу підприємства у штатному режимі, забезпечити належні санітарно-гігієнічні умови для відвідувачів та поступово покращувати технічний стан об’єкта.</w:t>
      </w:r>
    </w:p>
    <w:p w:rsidR="00E62A72" w:rsidRDefault="00300A7F">
      <w:pPr>
        <w:spacing w:before="280" w:after="28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2026 рік комунальним підприємством «Дрогобицька лазня» в межах статутних повноважень заплановано реалізацію комплексу заходів, спрямованих на підвищення енергоефективності будівлі, покращення умов обслуговування відвідувачів та подальше оновлення інженерної інфраструктури, зокрема:</w:t>
      </w:r>
    </w:p>
    <w:p w:rsidR="00E62A72" w:rsidRDefault="00300A7F">
      <w:pPr>
        <w:numPr>
          <w:ilvl w:val="0"/>
          <w:numId w:val="4"/>
        </w:numPr>
        <w:spacing w:before="280"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заміна вікон на енергозберігаючі з метою зменшення тепловтрат та оптимізації витрат на опалення;</w:t>
      </w:r>
    </w:p>
    <w:p w:rsidR="00E62A72" w:rsidRDefault="00300A7F">
      <w:pPr>
        <w:numPr>
          <w:ilvl w:val="0"/>
          <w:numId w:val="4"/>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ремонт і покращення приміщення парної для підвищення рівня комфорту та безпеки відвідувачів;</w:t>
      </w:r>
    </w:p>
    <w:p w:rsidR="00E62A72" w:rsidRDefault="00300A7F">
      <w:pPr>
        <w:numPr>
          <w:ilvl w:val="0"/>
          <w:numId w:val="4"/>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утеплення фасаду будівлі лазні, що сприятиме підвищенню енергоефективності об’єкта та зменшенню експлуатаційних витрат;</w:t>
      </w:r>
    </w:p>
    <w:p w:rsidR="00E62A72" w:rsidRDefault="00300A7F">
      <w:pPr>
        <w:numPr>
          <w:ilvl w:val="0"/>
          <w:numId w:val="4"/>
        </w:numPr>
        <w:spacing w:after="28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ремонт системи водопостачання, водовідведення та каналізаційних стоків для забезпечення безперебійної роботи інженерних мереж і дотримання санітарних норм.</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Реалізація запланованих заходів у 2026 році дозволить покращити технічний стан будівлі комунального підприємства, підвищити якість послуг для мешканців громади та створити передумови для більш ефективного функціонування підприємства в умовах обмежених фінансових ресурсів.</w:t>
      </w:r>
    </w:p>
    <w:p w:rsidR="00E62A72" w:rsidRDefault="00E62A72">
      <w:pPr>
        <w:spacing w:after="0" w:line="240" w:lineRule="auto"/>
        <w:jc w:val="center"/>
        <w:rPr>
          <w:rFonts w:ascii="Times New Roman" w:eastAsia="Times New Roman" w:hAnsi="Times New Roman" w:cs="Times New Roman"/>
          <w:b/>
          <w:bCs/>
          <w:i/>
          <w:iCs/>
          <w:sz w:val="24"/>
          <w:szCs w:val="24"/>
        </w:rPr>
      </w:pPr>
    </w:p>
    <w:p w:rsidR="00E62A72" w:rsidRDefault="00300A7F">
      <w:pPr>
        <w:spacing w:after="0" w:line="240" w:lineRule="auto"/>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КП “Дрогобицький ринок” ДМР</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Упродовж 2025 року комунальним підприємством «Дрогобицький ринок» у м. Дрогобич здійснювалась комплексна робота з утримання, модернізації та розвитку інфраструктури готельного комплексу, продуктового та промислового ринків. Заходи були спрямовані на підвищення рівня комфорту та безпеки для відвідувачів і підприємців, покращення санітарного стану, забезпечення доступності для </w:t>
      </w:r>
      <w:proofErr w:type="spellStart"/>
      <w:r>
        <w:rPr>
          <w:rFonts w:ascii="Times New Roman" w:eastAsia="Times New Roman" w:hAnsi="Times New Roman" w:cs="Times New Roman"/>
          <w:sz w:val="24"/>
          <w:szCs w:val="24"/>
        </w:rPr>
        <w:t>маломобільних</w:t>
      </w:r>
      <w:proofErr w:type="spellEnd"/>
      <w:r>
        <w:rPr>
          <w:rFonts w:ascii="Times New Roman" w:eastAsia="Times New Roman" w:hAnsi="Times New Roman" w:cs="Times New Roman"/>
          <w:sz w:val="24"/>
          <w:szCs w:val="24"/>
        </w:rPr>
        <w:t xml:space="preserve"> груп населення, а також підвищення енергоефективності та експлуатаційної надійності об’єктів підприємства.</w:t>
      </w:r>
    </w:p>
    <w:p w:rsidR="00E62A72" w:rsidRDefault="00300A7F">
      <w:pPr>
        <w:spacing w:before="280" w:after="280" w:line="240" w:lineRule="auto"/>
        <w:jc w:val="center"/>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Готельний комплекс</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виконано комплекс ремонтно-відновлювальних робіт, зокрема:</w:t>
      </w:r>
    </w:p>
    <w:p w:rsidR="00E62A72" w:rsidRDefault="00300A7F">
      <w:pPr>
        <w:numPr>
          <w:ilvl w:val="0"/>
          <w:numId w:val="25"/>
        </w:numPr>
        <w:spacing w:before="280" w:after="0" w:line="240" w:lineRule="auto"/>
        <w:ind w:left="0" w:firstLine="566"/>
        <w:jc w:val="both"/>
      </w:pPr>
      <w:r>
        <w:rPr>
          <w:rFonts w:ascii="Times New Roman" w:eastAsia="Times New Roman" w:hAnsi="Times New Roman" w:cs="Times New Roman"/>
          <w:sz w:val="24"/>
          <w:szCs w:val="24"/>
        </w:rPr>
        <w:t>відновлено фасадну частину будівлі готелю;</w:t>
      </w:r>
    </w:p>
    <w:p w:rsidR="00E62A72" w:rsidRDefault="00300A7F">
      <w:pPr>
        <w:numPr>
          <w:ilvl w:val="0"/>
          <w:numId w:val="25"/>
        </w:numPr>
        <w:spacing w:after="0" w:line="240" w:lineRule="auto"/>
        <w:ind w:left="0" w:firstLine="566"/>
        <w:jc w:val="both"/>
      </w:pPr>
      <w:r>
        <w:rPr>
          <w:rFonts w:ascii="Times New Roman" w:eastAsia="Times New Roman" w:hAnsi="Times New Roman" w:cs="Times New Roman"/>
          <w:sz w:val="24"/>
          <w:szCs w:val="24"/>
        </w:rPr>
        <w:t>здійснено ремонт вантажного ліфта;</w:t>
      </w:r>
    </w:p>
    <w:p w:rsidR="00E62A72" w:rsidRDefault="00300A7F">
      <w:pPr>
        <w:numPr>
          <w:ilvl w:val="0"/>
          <w:numId w:val="25"/>
        </w:numPr>
        <w:spacing w:after="0" w:line="240" w:lineRule="auto"/>
        <w:ind w:left="0" w:firstLine="566"/>
        <w:jc w:val="both"/>
      </w:pPr>
      <w:r>
        <w:rPr>
          <w:rFonts w:ascii="Times New Roman" w:eastAsia="Times New Roman" w:hAnsi="Times New Roman" w:cs="Times New Roman"/>
          <w:sz w:val="24"/>
          <w:szCs w:val="24"/>
        </w:rPr>
        <w:t>проведено поточний ремонт готельних номерів;</w:t>
      </w:r>
    </w:p>
    <w:p w:rsidR="00E62A72" w:rsidRDefault="00300A7F">
      <w:pPr>
        <w:numPr>
          <w:ilvl w:val="0"/>
          <w:numId w:val="25"/>
        </w:numPr>
        <w:spacing w:after="0" w:line="240" w:lineRule="auto"/>
        <w:ind w:left="0" w:firstLine="566"/>
        <w:jc w:val="both"/>
      </w:pPr>
      <w:r>
        <w:rPr>
          <w:rFonts w:ascii="Times New Roman" w:eastAsia="Times New Roman" w:hAnsi="Times New Roman" w:cs="Times New Roman"/>
          <w:sz w:val="24"/>
          <w:szCs w:val="24"/>
        </w:rPr>
        <w:t>виконано поточний ремонт частини даху із заміною пошкодженої черепиці;</w:t>
      </w:r>
    </w:p>
    <w:p w:rsidR="00E62A72" w:rsidRDefault="00300A7F">
      <w:pPr>
        <w:numPr>
          <w:ilvl w:val="0"/>
          <w:numId w:val="25"/>
        </w:numPr>
        <w:spacing w:after="0" w:line="240" w:lineRule="auto"/>
        <w:ind w:left="0" w:firstLine="566"/>
        <w:jc w:val="both"/>
      </w:pPr>
      <w:r>
        <w:rPr>
          <w:rFonts w:ascii="Times New Roman" w:eastAsia="Times New Roman" w:hAnsi="Times New Roman" w:cs="Times New Roman"/>
          <w:sz w:val="24"/>
          <w:szCs w:val="24"/>
        </w:rPr>
        <w:t>замінено покриття плоскої частини даху із застосуванням сучасних гідроізоляційних полімерних матеріалів;</w:t>
      </w:r>
    </w:p>
    <w:p w:rsidR="00E62A72" w:rsidRDefault="00300A7F">
      <w:pPr>
        <w:numPr>
          <w:ilvl w:val="0"/>
          <w:numId w:val="25"/>
        </w:numPr>
        <w:spacing w:after="0" w:line="240" w:lineRule="auto"/>
        <w:ind w:left="0" w:firstLine="566"/>
        <w:jc w:val="both"/>
      </w:pPr>
      <w:r>
        <w:rPr>
          <w:rFonts w:ascii="Times New Roman" w:eastAsia="Times New Roman" w:hAnsi="Times New Roman" w:cs="Times New Roman"/>
          <w:sz w:val="24"/>
          <w:szCs w:val="24"/>
        </w:rPr>
        <w:t>відремонтовано асфальтове покриття прилеглої території;</w:t>
      </w:r>
    </w:p>
    <w:p w:rsidR="00E62A72" w:rsidRDefault="00300A7F">
      <w:pPr>
        <w:numPr>
          <w:ilvl w:val="0"/>
          <w:numId w:val="25"/>
        </w:numPr>
        <w:spacing w:after="0" w:line="240" w:lineRule="auto"/>
        <w:ind w:left="0" w:firstLine="566"/>
        <w:jc w:val="both"/>
      </w:pPr>
      <w:r>
        <w:rPr>
          <w:rFonts w:ascii="Times New Roman" w:eastAsia="Times New Roman" w:hAnsi="Times New Roman" w:cs="Times New Roman"/>
          <w:sz w:val="24"/>
          <w:szCs w:val="24"/>
        </w:rPr>
        <w:t>проведено капітальний ремонт бічного входу до готелю із заміною вхідних дверей на енергоефективні та будівництвом нових сходів;</w:t>
      </w:r>
    </w:p>
    <w:p w:rsidR="00E62A72" w:rsidRDefault="00300A7F">
      <w:pPr>
        <w:numPr>
          <w:ilvl w:val="0"/>
          <w:numId w:val="25"/>
        </w:numPr>
        <w:spacing w:after="280" w:line="240" w:lineRule="auto"/>
        <w:ind w:left="0" w:firstLine="566"/>
        <w:jc w:val="both"/>
      </w:pPr>
      <w:r>
        <w:rPr>
          <w:rFonts w:ascii="Times New Roman" w:eastAsia="Times New Roman" w:hAnsi="Times New Roman" w:cs="Times New Roman"/>
          <w:sz w:val="24"/>
          <w:szCs w:val="24"/>
        </w:rPr>
        <w:t>замінено освітлювальні прилади в місцях загального користування на енергоефективні світильники з датчиками руху.</w:t>
      </w:r>
    </w:p>
    <w:p w:rsidR="00E62A72" w:rsidRDefault="00300A7F">
      <w:pPr>
        <w:spacing w:before="280" w:after="280" w:line="240" w:lineRule="auto"/>
        <w:jc w:val="center"/>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Продуктовий ринок</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 метою приведення інфраструктури у відповідність до санітарних, протипожежних та будівельних норм, а також підвищення рівня </w:t>
      </w:r>
      <w:proofErr w:type="spellStart"/>
      <w:r>
        <w:rPr>
          <w:rFonts w:ascii="Times New Roman" w:eastAsia="Times New Roman" w:hAnsi="Times New Roman" w:cs="Times New Roman"/>
          <w:sz w:val="24"/>
          <w:szCs w:val="24"/>
        </w:rPr>
        <w:t>безбар’єрності</w:t>
      </w:r>
      <w:proofErr w:type="spellEnd"/>
      <w:r>
        <w:rPr>
          <w:rFonts w:ascii="Times New Roman" w:eastAsia="Times New Roman" w:hAnsi="Times New Roman" w:cs="Times New Roman"/>
          <w:sz w:val="24"/>
          <w:szCs w:val="24"/>
        </w:rPr>
        <w:t xml:space="preserve"> та енергоефективності у 2025 році реалізовано такі заходи:</w:t>
      </w:r>
    </w:p>
    <w:p w:rsidR="00E62A72" w:rsidRDefault="00300A7F">
      <w:pPr>
        <w:numPr>
          <w:ilvl w:val="0"/>
          <w:numId w:val="26"/>
        </w:numPr>
        <w:spacing w:before="280" w:after="0" w:line="240" w:lineRule="auto"/>
        <w:ind w:left="0" w:firstLine="566"/>
        <w:jc w:val="both"/>
      </w:pPr>
      <w:r>
        <w:rPr>
          <w:rFonts w:ascii="Times New Roman" w:eastAsia="Times New Roman" w:hAnsi="Times New Roman" w:cs="Times New Roman"/>
          <w:sz w:val="24"/>
          <w:szCs w:val="24"/>
        </w:rPr>
        <w:t>облаштовано санітарно-дезінфекційний вузол на території ЕКО-ринку відповідно до державних санітарних правил і норм;</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t>проведено капітальний ремонт приміщення м’ясного павільйону;</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lastRenderedPageBreak/>
        <w:t xml:space="preserve">влаштовано спеціально обладнану холодильну кімнату з дотриманням вимог ДСТУ та </w:t>
      </w:r>
      <w:proofErr w:type="spellStart"/>
      <w:r>
        <w:rPr>
          <w:rFonts w:ascii="Times New Roman" w:eastAsia="Times New Roman" w:hAnsi="Times New Roman" w:cs="Times New Roman"/>
          <w:sz w:val="24"/>
          <w:szCs w:val="24"/>
        </w:rPr>
        <w:t>СанПіН</w:t>
      </w:r>
      <w:proofErr w:type="spellEnd"/>
      <w:r>
        <w:rPr>
          <w:rFonts w:ascii="Times New Roman" w:eastAsia="Times New Roman" w:hAnsi="Times New Roman" w:cs="Times New Roman"/>
          <w:sz w:val="24"/>
          <w:szCs w:val="24"/>
        </w:rPr>
        <w:t>;</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t xml:space="preserve">встановлено пандус до м’ясного павільйону відповідно до Програми </w:t>
      </w:r>
      <w:proofErr w:type="spellStart"/>
      <w:r>
        <w:rPr>
          <w:rFonts w:ascii="Times New Roman" w:eastAsia="Times New Roman" w:hAnsi="Times New Roman" w:cs="Times New Roman"/>
          <w:sz w:val="24"/>
          <w:szCs w:val="24"/>
        </w:rPr>
        <w:t>безбар’єрності</w:t>
      </w:r>
      <w:proofErr w:type="spellEnd"/>
      <w:r>
        <w:rPr>
          <w:rFonts w:ascii="Times New Roman" w:eastAsia="Times New Roman" w:hAnsi="Times New Roman" w:cs="Times New Roman"/>
          <w:sz w:val="24"/>
          <w:szCs w:val="24"/>
        </w:rPr>
        <w:t>;</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t xml:space="preserve">реалізовано низку </w:t>
      </w:r>
      <w:proofErr w:type="spellStart"/>
      <w:r>
        <w:rPr>
          <w:rFonts w:ascii="Times New Roman" w:eastAsia="Times New Roman" w:hAnsi="Times New Roman" w:cs="Times New Roman"/>
          <w:sz w:val="24"/>
          <w:szCs w:val="24"/>
        </w:rPr>
        <w:t>енергосервісних</w:t>
      </w:r>
      <w:proofErr w:type="spellEnd"/>
      <w:r>
        <w:rPr>
          <w:rFonts w:ascii="Times New Roman" w:eastAsia="Times New Roman" w:hAnsi="Times New Roman" w:cs="Times New Roman"/>
          <w:sz w:val="24"/>
          <w:szCs w:val="24"/>
        </w:rPr>
        <w:t xml:space="preserve"> заходів у центральній частині ринку;</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t>виконано поточний ремонт системи електропостачання із збільшенням ліміту споживання електроенергії та облаштуванням нових ліній живлення;</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t>виготовлено проєкти землеустрою для укладення договорів строкових сервітутів по вул. Малий Ринок;</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t>проведено інвентаризацію та державну реєстрацію права власності об’єктів комунального майна за адресами Малий Ринок, 3 та Ковальська;</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t xml:space="preserve">встановлено гумові пандуси для забезпечення доступності </w:t>
      </w:r>
      <w:proofErr w:type="spellStart"/>
      <w:r>
        <w:rPr>
          <w:rFonts w:ascii="Times New Roman" w:eastAsia="Times New Roman" w:hAnsi="Times New Roman" w:cs="Times New Roman"/>
          <w:sz w:val="24"/>
          <w:szCs w:val="24"/>
        </w:rPr>
        <w:t>маломобільних</w:t>
      </w:r>
      <w:proofErr w:type="spellEnd"/>
      <w:r>
        <w:rPr>
          <w:rFonts w:ascii="Times New Roman" w:eastAsia="Times New Roman" w:hAnsi="Times New Roman" w:cs="Times New Roman"/>
          <w:sz w:val="24"/>
          <w:szCs w:val="24"/>
        </w:rPr>
        <w:t xml:space="preserve"> груп населення;</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t>здійснено поточний ремонт покрівлі адміністративної будівлі ринку та фасаду м’ясного павільйону;</w:t>
      </w:r>
    </w:p>
    <w:p w:rsidR="00E62A72" w:rsidRDefault="00300A7F">
      <w:pPr>
        <w:numPr>
          <w:ilvl w:val="0"/>
          <w:numId w:val="26"/>
        </w:numPr>
        <w:spacing w:after="0" w:line="240" w:lineRule="auto"/>
        <w:ind w:left="0" w:firstLine="566"/>
        <w:jc w:val="both"/>
      </w:pPr>
      <w:proofErr w:type="spellStart"/>
      <w:r>
        <w:rPr>
          <w:rFonts w:ascii="Times New Roman" w:eastAsia="Times New Roman" w:hAnsi="Times New Roman" w:cs="Times New Roman"/>
          <w:sz w:val="24"/>
          <w:szCs w:val="24"/>
        </w:rPr>
        <w:t>відреставровано</w:t>
      </w:r>
      <w:proofErr w:type="spellEnd"/>
      <w:r>
        <w:rPr>
          <w:rFonts w:ascii="Times New Roman" w:eastAsia="Times New Roman" w:hAnsi="Times New Roman" w:cs="Times New Roman"/>
          <w:sz w:val="24"/>
          <w:szCs w:val="24"/>
        </w:rPr>
        <w:t xml:space="preserve"> вхідні ворота;</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t>облаштовано холодильні вітрини для зберігання м’ясної та рибної продукції відповідно до оновлених санітарних вимог;</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t>актуалізовано та оптимізовано схему розміщення торгових місць з урахуванням вимог пожежної безпеки та погодженням з органами ДСНС;</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t>проведено капітальний ремонт із частковою заміною системи водовідведення м’ясного павільйону та адміністрації ринку;</w:t>
      </w:r>
    </w:p>
    <w:p w:rsidR="00E62A72" w:rsidRDefault="00300A7F">
      <w:pPr>
        <w:numPr>
          <w:ilvl w:val="0"/>
          <w:numId w:val="26"/>
        </w:numPr>
        <w:spacing w:after="0" w:line="240" w:lineRule="auto"/>
        <w:ind w:left="0" w:firstLine="566"/>
        <w:jc w:val="both"/>
      </w:pPr>
      <w:r>
        <w:rPr>
          <w:rFonts w:ascii="Times New Roman" w:eastAsia="Times New Roman" w:hAnsi="Times New Roman" w:cs="Times New Roman"/>
          <w:sz w:val="24"/>
          <w:szCs w:val="24"/>
        </w:rPr>
        <w:t xml:space="preserve">облаштовано торгові місця для реалізації риби та морепродуктів відповідно до вимог ДСТУ та </w:t>
      </w:r>
      <w:proofErr w:type="spellStart"/>
      <w:r>
        <w:rPr>
          <w:rFonts w:ascii="Times New Roman" w:eastAsia="Times New Roman" w:hAnsi="Times New Roman" w:cs="Times New Roman"/>
          <w:sz w:val="24"/>
          <w:szCs w:val="24"/>
        </w:rPr>
        <w:t>СанПіН</w:t>
      </w:r>
      <w:proofErr w:type="spellEnd"/>
      <w:r>
        <w:rPr>
          <w:rFonts w:ascii="Times New Roman" w:eastAsia="Times New Roman" w:hAnsi="Times New Roman" w:cs="Times New Roman"/>
          <w:sz w:val="24"/>
          <w:szCs w:val="24"/>
        </w:rPr>
        <w:t>;</w:t>
      </w:r>
    </w:p>
    <w:p w:rsidR="00E62A72" w:rsidRDefault="00300A7F">
      <w:pPr>
        <w:numPr>
          <w:ilvl w:val="0"/>
          <w:numId w:val="26"/>
        </w:numPr>
        <w:spacing w:after="280" w:line="240" w:lineRule="auto"/>
        <w:ind w:left="0" w:firstLine="566"/>
        <w:jc w:val="both"/>
      </w:pPr>
      <w:r>
        <w:rPr>
          <w:rFonts w:ascii="Times New Roman" w:eastAsia="Times New Roman" w:hAnsi="Times New Roman" w:cs="Times New Roman"/>
          <w:sz w:val="24"/>
          <w:szCs w:val="24"/>
        </w:rPr>
        <w:t>виконано поточний ремонт, санітарну обробку та фарбування покрівельних конструкцій середньої частини ринку.</w:t>
      </w:r>
    </w:p>
    <w:p w:rsidR="00E62A72" w:rsidRDefault="00300A7F">
      <w:pPr>
        <w:spacing w:before="280" w:after="280" w:line="240" w:lineRule="auto"/>
        <w:jc w:val="center"/>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Промисловий ринок</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на території промислового ринку проведено комплекс робіт із модернізації інженерної та торговельної інфраструктури:</w:t>
      </w:r>
    </w:p>
    <w:p w:rsidR="00E62A72" w:rsidRDefault="00300A7F">
      <w:pPr>
        <w:numPr>
          <w:ilvl w:val="0"/>
          <w:numId w:val="27"/>
        </w:numPr>
        <w:spacing w:before="280" w:after="0" w:line="240" w:lineRule="auto"/>
        <w:ind w:left="0" w:firstLine="566"/>
        <w:jc w:val="both"/>
      </w:pPr>
      <w:r>
        <w:rPr>
          <w:rFonts w:ascii="Times New Roman" w:eastAsia="Times New Roman" w:hAnsi="Times New Roman" w:cs="Times New Roman"/>
          <w:sz w:val="24"/>
          <w:szCs w:val="24"/>
        </w:rPr>
        <w:t xml:space="preserve">змонтовано нові лінії електропостачання із збільшенням </w:t>
      </w:r>
      <w:proofErr w:type="spellStart"/>
      <w:r>
        <w:rPr>
          <w:rFonts w:ascii="Times New Roman" w:eastAsia="Times New Roman" w:hAnsi="Times New Roman" w:cs="Times New Roman"/>
          <w:sz w:val="24"/>
          <w:szCs w:val="24"/>
        </w:rPr>
        <w:t>потужностей</w:t>
      </w:r>
      <w:proofErr w:type="spellEnd"/>
      <w:r>
        <w:rPr>
          <w:rFonts w:ascii="Times New Roman" w:eastAsia="Times New Roman" w:hAnsi="Times New Roman" w:cs="Times New Roman"/>
          <w:sz w:val="24"/>
          <w:szCs w:val="24"/>
        </w:rPr>
        <w:t>;</w:t>
      </w:r>
    </w:p>
    <w:p w:rsidR="00E62A72" w:rsidRDefault="00300A7F">
      <w:pPr>
        <w:numPr>
          <w:ilvl w:val="0"/>
          <w:numId w:val="27"/>
        </w:numPr>
        <w:spacing w:after="0" w:line="240" w:lineRule="auto"/>
        <w:ind w:left="0" w:firstLine="566"/>
        <w:jc w:val="both"/>
      </w:pPr>
      <w:r>
        <w:rPr>
          <w:rFonts w:ascii="Times New Roman" w:eastAsia="Times New Roman" w:hAnsi="Times New Roman" w:cs="Times New Roman"/>
          <w:sz w:val="24"/>
          <w:szCs w:val="24"/>
        </w:rPr>
        <w:t>поновлено розмітку торгових місць для виїзної торгівлі по вул. Володимира Великого;</w:t>
      </w:r>
    </w:p>
    <w:p w:rsidR="00E62A72" w:rsidRDefault="00300A7F">
      <w:pPr>
        <w:numPr>
          <w:ilvl w:val="0"/>
          <w:numId w:val="27"/>
        </w:numPr>
        <w:spacing w:after="0" w:line="240" w:lineRule="auto"/>
        <w:ind w:left="0" w:firstLine="566"/>
        <w:jc w:val="both"/>
      </w:pPr>
      <w:r>
        <w:rPr>
          <w:rFonts w:ascii="Times New Roman" w:eastAsia="Times New Roman" w:hAnsi="Times New Roman" w:cs="Times New Roman"/>
          <w:sz w:val="24"/>
          <w:szCs w:val="24"/>
        </w:rPr>
        <w:t>здійснено реконструкцію торгових місць із встановленням малих архітектурних форм;</w:t>
      </w:r>
    </w:p>
    <w:p w:rsidR="00E62A72" w:rsidRDefault="00300A7F">
      <w:pPr>
        <w:numPr>
          <w:ilvl w:val="0"/>
          <w:numId w:val="27"/>
        </w:numPr>
        <w:spacing w:after="0" w:line="240" w:lineRule="auto"/>
        <w:ind w:left="0" w:firstLine="566"/>
        <w:jc w:val="both"/>
      </w:pPr>
      <w:r>
        <w:rPr>
          <w:rFonts w:ascii="Times New Roman" w:eastAsia="Times New Roman" w:hAnsi="Times New Roman" w:cs="Times New Roman"/>
          <w:sz w:val="24"/>
          <w:szCs w:val="24"/>
        </w:rPr>
        <w:t xml:space="preserve">відремонтовано та модернізовано систему </w:t>
      </w:r>
      <w:proofErr w:type="spellStart"/>
      <w:r>
        <w:rPr>
          <w:rFonts w:ascii="Times New Roman" w:eastAsia="Times New Roman" w:hAnsi="Times New Roman" w:cs="Times New Roman"/>
          <w:sz w:val="24"/>
          <w:szCs w:val="24"/>
        </w:rPr>
        <w:t>ливневої</w:t>
      </w:r>
      <w:proofErr w:type="spellEnd"/>
      <w:r>
        <w:rPr>
          <w:rFonts w:ascii="Times New Roman" w:eastAsia="Times New Roman" w:hAnsi="Times New Roman" w:cs="Times New Roman"/>
          <w:sz w:val="24"/>
          <w:szCs w:val="24"/>
        </w:rPr>
        <w:t xml:space="preserve"> каналізації з улаштуванням водостічних жолобів і люків;</w:t>
      </w:r>
    </w:p>
    <w:p w:rsidR="00E62A72" w:rsidRDefault="00300A7F">
      <w:pPr>
        <w:numPr>
          <w:ilvl w:val="0"/>
          <w:numId w:val="27"/>
        </w:numPr>
        <w:spacing w:after="0" w:line="240" w:lineRule="auto"/>
        <w:ind w:left="0" w:firstLine="566"/>
        <w:jc w:val="both"/>
      </w:pPr>
      <w:r>
        <w:rPr>
          <w:rFonts w:ascii="Times New Roman" w:eastAsia="Times New Roman" w:hAnsi="Times New Roman" w:cs="Times New Roman"/>
          <w:sz w:val="24"/>
          <w:szCs w:val="24"/>
        </w:rPr>
        <w:t>відновлено дорожнє покриття на майданчику для сезонної торгівлі (м-н Світанок);</w:t>
      </w:r>
    </w:p>
    <w:p w:rsidR="00E62A72" w:rsidRDefault="00300A7F">
      <w:pPr>
        <w:numPr>
          <w:ilvl w:val="0"/>
          <w:numId w:val="27"/>
        </w:numPr>
        <w:spacing w:after="280" w:line="240" w:lineRule="auto"/>
        <w:ind w:left="0" w:firstLine="566"/>
        <w:jc w:val="both"/>
      </w:pPr>
      <w:r>
        <w:rPr>
          <w:rFonts w:ascii="Times New Roman" w:eastAsia="Times New Roman" w:hAnsi="Times New Roman" w:cs="Times New Roman"/>
          <w:sz w:val="24"/>
          <w:szCs w:val="24"/>
        </w:rPr>
        <w:t>розроблено та впроваджено систему автоматизації в’їзду та виїзду транспортних засобів на територію промислового ринку.</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Здійснені у 2025 році заходи дозволили покращити функціонування ринкової інфраструктури, підвищити рівень безпеки, санітарного стану та комфорту для підприємців і відвідувачів, а також створили передумови для подальшого розвитку підприємства.</w:t>
      </w:r>
    </w:p>
    <w:p w:rsidR="00E62A72" w:rsidRDefault="00300A7F">
      <w:pPr>
        <w:spacing w:before="280" w:after="28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lastRenderedPageBreak/>
        <w:t>Основні завдання та пріоритети на 2026 рік</w:t>
      </w:r>
    </w:p>
    <w:p w:rsidR="00E62A72" w:rsidRDefault="00300A7F">
      <w:pPr>
        <w:spacing w:before="280" w:after="28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Готельний комплекс</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2026 році планується:</w:t>
      </w:r>
    </w:p>
    <w:p w:rsidR="00E62A72" w:rsidRDefault="00300A7F">
      <w:pPr>
        <w:numPr>
          <w:ilvl w:val="0"/>
          <w:numId w:val="5"/>
        </w:numPr>
        <w:spacing w:before="280"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розроблення </w:t>
      </w:r>
      <w:proofErr w:type="spellStart"/>
      <w:r>
        <w:rPr>
          <w:rFonts w:ascii="Times New Roman" w:eastAsia="Times New Roman" w:hAnsi="Times New Roman" w:cs="Times New Roman"/>
          <w:sz w:val="24"/>
          <w:szCs w:val="24"/>
        </w:rPr>
        <w:t>проєктно</w:t>
      </w:r>
      <w:proofErr w:type="spellEnd"/>
      <w:r>
        <w:rPr>
          <w:rFonts w:ascii="Times New Roman" w:eastAsia="Times New Roman" w:hAnsi="Times New Roman" w:cs="Times New Roman"/>
          <w:sz w:val="24"/>
          <w:szCs w:val="24"/>
        </w:rPr>
        <w:t>-кошторисної та дозвільної документації для приєднання будівлі готелю до системи централізованого теплопостачання;</w:t>
      </w:r>
    </w:p>
    <w:p w:rsidR="00E62A72" w:rsidRDefault="00300A7F">
      <w:pPr>
        <w:numPr>
          <w:ilvl w:val="0"/>
          <w:numId w:val="5"/>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дослідження ринку альтернативної енергетики з метою мінімізації витрат на </w:t>
      </w:r>
      <w:proofErr w:type="spellStart"/>
      <w:r>
        <w:rPr>
          <w:rFonts w:ascii="Times New Roman" w:eastAsia="Times New Roman" w:hAnsi="Times New Roman" w:cs="Times New Roman"/>
          <w:sz w:val="24"/>
          <w:szCs w:val="24"/>
        </w:rPr>
        <w:t>електро</w:t>
      </w:r>
      <w:proofErr w:type="spellEnd"/>
      <w:r>
        <w:rPr>
          <w:rFonts w:ascii="Times New Roman" w:eastAsia="Times New Roman" w:hAnsi="Times New Roman" w:cs="Times New Roman"/>
          <w:sz w:val="24"/>
          <w:szCs w:val="24"/>
        </w:rPr>
        <w:t>- та теплопостачання;</w:t>
      </w:r>
    </w:p>
    <w:p w:rsidR="00E62A72" w:rsidRDefault="00300A7F">
      <w:pPr>
        <w:numPr>
          <w:ilvl w:val="0"/>
          <w:numId w:val="5"/>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капітальний ремонт і модернізація системи водовідведення;</w:t>
      </w:r>
    </w:p>
    <w:p w:rsidR="00E62A72" w:rsidRDefault="00300A7F">
      <w:pPr>
        <w:numPr>
          <w:ilvl w:val="0"/>
          <w:numId w:val="5"/>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заміна системи електропостачання та модернізація обліку електроспоживання в офісних приміщеннях, що передаються в оренду;</w:t>
      </w:r>
    </w:p>
    <w:p w:rsidR="00E62A72" w:rsidRDefault="00300A7F">
      <w:pPr>
        <w:numPr>
          <w:ilvl w:val="0"/>
          <w:numId w:val="5"/>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поточний і капітальний ремонт номерного фонду;</w:t>
      </w:r>
    </w:p>
    <w:p w:rsidR="00E62A72" w:rsidRDefault="00300A7F">
      <w:pPr>
        <w:numPr>
          <w:ilvl w:val="0"/>
          <w:numId w:val="5"/>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перепланування вільних нежитлових приміщень з метою розширення спектра послуг;</w:t>
      </w:r>
    </w:p>
    <w:p w:rsidR="00E62A72" w:rsidRDefault="00300A7F">
      <w:pPr>
        <w:numPr>
          <w:ilvl w:val="0"/>
          <w:numId w:val="5"/>
        </w:numPr>
        <w:spacing w:after="28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зарядних станцій для електромобілів на території стоянки готелю.</w:t>
      </w:r>
    </w:p>
    <w:p w:rsidR="00E62A72" w:rsidRDefault="00300A7F">
      <w:pPr>
        <w:spacing w:before="280" w:after="28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Продуктовий ринок</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Заплановано:</w:t>
      </w:r>
    </w:p>
    <w:p w:rsidR="00E62A72" w:rsidRDefault="00300A7F">
      <w:pPr>
        <w:numPr>
          <w:ilvl w:val="0"/>
          <w:numId w:val="41"/>
        </w:numPr>
        <w:spacing w:before="280"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ремонт і часткову заміну конструкцій накриття центральної частини ринку;</w:t>
      </w:r>
    </w:p>
    <w:p w:rsidR="00E62A72" w:rsidRDefault="00300A7F">
      <w:pPr>
        <w:numPr>
          <w:ilvl w:val="0"/>
          <w:numId w:val="41"/>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гібридної сонячної електростанції з системою накопичення електроенергії;</w:t>
      </w:r>
    </w:p>
    <w:p w:rsidR="00E62A72" w:rsidRDefault="00300A7F">
      <w:pPr>
        <w:numPr>
          <w:ilvl w:val="0"/>
          <w:numId w:val="41"/>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модернізацію системи відеоспостереження;</w:t>
      </w:r>
    </w:p>
    <w:p w:rsidR="00E62A72" w:rsidRDefault="00300A7F">
      <w:pPr>
        <w:numPr>
          <w:ilvl w:val="0"/>
          <w:numId w:val="41"/>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заміну системи електропостачання торгових місць із влаштуванням окремих електрощитових;</w:t>
      </w:r>
    </w:p>
    <w:p w:rsidR="00E62A72" w:rsidRDefault="00300A7F">
      <w:pPr>
        <w:numPr>
          <w:ilvl w:val="0"/>
          <w:numId w:val="41"/>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планування та брукування території ЕКО-ринку з улаштуванням освітлення;</w:t>
      </w:r>
    </w:p>
    <w:p w:rsidR="00E62A72" w:rsidRDefault="00300A7F">
      <w:pPr>
        <w:numPr>
          <w:ilvl w:val="0"/>
          <w:numId w:val="41"/>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облаштування сучасних санітарно-дезінфекційних станцій для первинної обробки харчової продукції;</w:t>
      </w:r>
    </w:p>
    <w:p w:rsidR="00E62A72" w:rsidRDefault="00300A7F">
      <w:pPr>
        <w:numPr>
          <w:ilvl w:val="0"/>
          <w:numId w:val="41"/>
        </w:numPr>
        <w:spacing w:after="28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оснащення м’ясного павільйону системами кондиціонування та очищення повітря.</w:t>
      </w:r>
    </w:p>
    <w:p w:rsidR="00E62A72" w:rsidRDefault="00300A7F">
      <w:pPr>
        <w:spacing w:before="280" w:after="28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Промисловий ринок</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2026 році передбачається:</w:t>
      </w:r>
    </w:p>
    <w:p w:rsidR="00E62A72" w:rsidRDefault="00300A7F">
      <w:pPr>
        <w:numPr>
          <w:ilvl w:val="0"/>
          <w:numId w:val="42"/>
        </w:numPr>
        <w:spacing w:before="280"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оптимізація та модернізація схеми розміщення торгових місць і споруд;</w:t>
      </w:r>
    </w:p>
    <w:p w:rsidR="00E62A72" w:rsidRDefault="00300A7F">
      <w:pPr>
        <w:numPr>
          <w:ilvl w:val="0"/>
          <w:numId w:val="42"/>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планування та брукування території;</w:t>
      </w:r>
    </w:p>
    <w:p w:rsidR="00E62A72" w:rsidRDefault="00300A7F">
      <w:pPr>
        <w:numPr>
          <w:ilvl w:val="0"/>
          <w:numId w:val="42"/>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систем відеоспостереження та тривожної сигналізації;</w:t>
      </w:r>
    </w:p>
    <w:p w:rsidR="00E62A72" w:rsidRDefault="00300A7F">
      <w:pPr>
        <w:numPr>
          <w:ilvl w:val="0"/>
          <w:numId w:val="42"/>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демонтаж і реконструкція торговельних павільйонів, що перебувають на балансі підприємства;</w:t>
      </w:r>
    </w:p>
    <w:p w:rsidR="00E62A72" w:rsidRDefault="00300A7F">
      <w:pPr>
        <w:numPr>
          <w:ilvl w:val="0"/>
          <w:numId w:val="42"/>
        </w:numPr>
        <w:spacing w:after="28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розроблення </w:t>
      </w:r>
      <w:proofErr w:type="spellStart"/>
      <w:r>
        <w:rPr>
          <w:rFonts w:ascii="Times New Roman" w:eastAsia="Times New Roman" w:hAnsi="Times New Roman" w:cs="Times New Roman"/>
          <w:sz w:val="24"/>
          <w:szCs w:val="24"/>
        </w:rPr>
        <w:t>проєктно</w:t>
      </w:r>
      <w:proofErr w:type="spellEnd"/>
      <w:r>
        <w:rPr>
          <w:rFonts w:ascii="Times New Roman" w:eastAsia="Times New Roman" w:hAnsi="Times New Roman" w:cs="Times New Roman"/>
          <w:sz w:val="24"/>
          <w:szCs w:val="24"/>
        </w:rPr>
        <w:t>-кошторисної документації для подальшого використання вільної частини земельної ділянки під тимчасове розміщення транспортних засобів відвідувачів ринку.</w:t>
      </w:r>
    </w:p>
    <w:p w:rsidR="00E62A72" w:rsidRDefault="00E62A72">
      <w:pPr>
        <w:spacing w:after="0" w:line="240" w:lineRule="auto"/>
        <w:ind w:firstLine="567"/>
        <w:rPr>
          <w:rFonts w:ascii="Times New Roman" w:eastAsia="Times New Roman" w:hAnsi="Times New Roman" w:cs="Times New Roman"/>
          <w:sz w:val="24"/>
          <w:szCs w:val="24"/>
        </w:rPr>
      </w:pPr>
    </w:p>
    <w:p w:rsidR="00E62A72" w:rsidRDefault="00300A7F">
      <w:pPr>
        <w:spacing w:after="0" w:line="240" w:lineRule="auto"/>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 xml:space="preserve">КП “Ринок Прикарпаття” у </w:t>
      </w:r>
      <w:proofErr w:type="spellStart"/>
      <w:r>
        <w:rPr>
          <w:rFonts w:ascii="Times New Roman" w:eastAsia="Times New Roman" w:hAnsi="Times New Roman" w:cs="Times New Roman"/>
          <w:b/>
          <w:bCs/>
          <w:i/>
          <w:iCs/>
          <w:sz w:val="24"/>
          <w:szCs w:val="24"/>
        </w:rPr>
        <w:t>м.Стебнику</w:t>
      </w:r>
      <w:proofErr w:type="spellEnd"/>
    </w:p>
    <w:p w:rsidR="00E62A72" w:rsidRDefault="00E62A72">
      <w:pPr>
        <w:spacing w:after="0" w:line="240" w:lineRule="auto"/>
        <w:jc w:val="center"/>
        <w:rPr>
          <w:rFonts w:ascii="Times New Roman" w:eastAsia="Times New Roman" w:hAnsi="Times New Roman" w:cs="Times New Roman"/>
          <w:b/>
          <w:bCs/>
          <w:i/>
          <w:iCs/>
          <w:sz w:val="24"/>
          <w:szCs w:val="24"/>
        </w:rPr>
      </w:pP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У 2025 році КП «Ринок Прикарпаття» активно працювало над покращенням інфраструктури та підвищенням комфорту для відвідувачів і підприємців. Протягом року здійснено низку заходів, спрямованих на забезпечення безпеки, естетичного вигляду та функціональної придатності ринку:</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встановлено центральну вивіску над павільйоном, яка була пошкоджена внаслідок негоди.</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проведено прибирання старих шин із центральної частини ринку та облаштування нових клумб для покращення естетичного вигляду території.</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встановлено водовідвідні ринви на даховому </w:t>
      </w:r>
      <w:r>
        <w:rPr>
          <w:rFonts w:ascii="Times New Roman" w:eastAsia="Times New Roman" w:hAnsi="Times New Roman" w:cs="Times New Roman"/>
          <w:sz w:val="24"/>
          <w:szCs w:val="24"/>
        </w:rPr>
        <w:t>перекритті</w:t>
      </w:r>
      <w:r>
        <w:rPr>
          <w:rFonts w:ascii="Times New Roman" w:eastAsia="Times New Roman" w:hAnsi="Times New Roman" w:cs="Times New Roman"/>
          <w:color w:val="000000"/>
          <w:sz w:val="24"/>
          <w:szCs w:val="24"/>
        </w:rPr>
        <w:t xml:space="preserve"> молочного ринку та проведено поточний ремонт даху.</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демонтовано застарілий торговий кіоск, що підвищило організацію торговельного простору.</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виконано заміну та ремонт комп’ютерної техніки для забезпечення належного функціонування адміністративних процесів підприємства.</w:t>
      </w:r>
    </w:p>
    <w:p w:rsidR="00E62A72" w:rsidRDefault="00E62A72">
      <w:pPr>
        <w:pBdr>
          <w:top w:val="nil"/>
          <w:left w:val="nil"/>
          <w:bottom w:val="nil"/>
          <w:right w:val="nil"/>
          <w:between w:val="nil"/>
        </w:pBdr>
        <w:spacing w:line="240" w:lineRule="auto"/>
        <w:rPr>
          <w:rFonts w:ascii="Times New Roman" w:eastAsia="Times New Roman" w:hAnsi="Times New Roman" w:cs="Times New Roman"/>
          <w:b/>
          <w:bCs/>
          <w:i/>
          <w:iCs/>
          <w:sz w:val="24"/>
          <w:szCs w:val="24"/>
        </w:rPr>
      </w:pPr>
    </w:p>
    <w:p w:rsidR="00E62A72" w:rsidRDefault="00300A7F">
      <w:pPr>
        <w:pBdr>
          <w:top w:val="nil"/>
          <w:left w:val="nil"/>
          <w:bottom w:val="nil"/>
          <w:right w:val="nil"/>
          <w:between w:val="nil"/>
        </w:pBdr>
        <w:spacing w:line="240" w:lineRule="auto"/>
        <w:rPr>
          <w:rFonts w:ascii="Times New Roman" w:eastAsia="Times New Roman" w:hAnsi="Times New Roman" w:cs="Times New Roman"/>
          <w:i/>
          <w:iCs/>
          <w:color w:val="000000"/>
          <w:sz w:val="24"/>
          <w:szCs w:val="24"/>
        </w:rPr>
      </w:pPr>
      <w:r>
        <w:rPr>
          <w:rFonts w:ascii="Times New Roman" w:eastAsia="Times New Roman" w:hAnsi="Times New Roman" w:cs="Times New Roman"/>
          <w:b/>
          <w:bCs/>
          <w:i/>
          <w:iCs/>
          <w:color w:val="000000"/>
          <w:sz w:val="24"/>
          <w:szCs w:val="24"/>
        </w:rPr>
        <w:t>Основні завдання та пріоритети на 2026 рік</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2026 році КП «Ринок Прикарпаття» планує продовжити роботу над покращенням інфраструктури та організаційної діяльності, зокрема:</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оптимізація схеми розміщення торгових місць для підвищення ефективності використання площі ринку та комфорту для підприємців.</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проведення поточного ремонту павільйону ринку.</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забезпечення належного функціонування ринку, включно із системами відеоспостереження та контролем засобів пожежогасіння.</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поточний ремонт вуличного бетонного покриття для безпечного пересування відвідувачів і транспорту.</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Завдяки реалізації зазначених заходів КП «Ринок Прикарпаття» сприятиме підвищенню рівня обслуговування, безпеки та привабливості ринку як для підприємців, так і для мешканців громади.</w:t>
      </w:r>
    </w:p>
    <w:p w:rsidR="00E62A72" w:rsidRDefault="00E62A72">
      <w:pPr>
        <w:spacing w:line="240" w:lineRule="auto"/>
        <w:rPr>
          <w:rFonts w:ascii="Times New Roman" w:eastAsia="Times New Roman" w:hAnsi="Times New Roman" w:cs="Times New Roman"/>
          <w:sz w:val="24"/>
          <w:szCs w:val="24"/>
        </w:rPr>
      </w:pPr>
    </w:p>
    <w:p w:rsidR="00E62A72" w:rsidRDefault="00300A7F">
      <w:pPr>
        <w:spacing w:after="0" w:line="240" w:lineRule="auto"/>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КП “Фермерське господарство “</w:t>
      </w:r>
      <w:proofErr w:type="spellStart"/>
      <w:r>
        <w:rPr>
          <w:rFonts w:ascii="Times New Roman" w:eastAsia="Times New Roman" w:hAnsi="Times New Roman" w:cs="Times New Roman"/>
          <w:b/>
          <w:bCs/>
          <w:i/>
          <w:iCs/>
          <w:sz w:val="24"/>
          <w:szCs w:val="24"/>
        </w:rPr>
        <w:t>Тарком</w:t>
      </w:r>
      <w:proofErr w:type="spellEnd"/>
      <w:r>
        <w:rPr>
          <w:rFonts w:ascii="Times New Roman" w:eastAsia="Times New Roman" w:hAnsi="Times New Roman" w:cs="Times New Roman"/>
          <w:b/>
          <w:bCs/>
          <w:i/>
          <w:iCs/>
          <w:sz w:val="24"/>
          <w:szCs w:val="24"/>
        </w:rPr>
        <w:t>”</w:t>
      </w:r>
    </w:p>
    <w:p w:rsidR="00E62A72" w:rsidRDefault="00E62A72">
      <w:pPr>
        <w:spacing w:after="0" w:line="240" w:lineRule="auto"/>
        <w:jc w:val="center"/>
        <w:rPr>
          <w:rFonts w:ascii="Times New Roman" w:eastAsia="Times New Roman" w:hAnsi="Times New Roman" w:cs="Times New Roman"/>
          <w:b/>
          <w:bCs/>
          <w:i/>
          <w:iCs/>
          <w:sz w:val="24"/>
          <w:szCs w:val="24"/>
        </w:rPr>
      </w:pP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2025 році Комунальне підприємство «Фермерське господарство «</w:t>
      </w:r>
      <w:proofErr w:type="spellStart"/>
      <w:r>
        <w:rPr>
          <w:rFonts w:ascii="Times New Roman" w:eastAsia="Times New Roman" w:hAnsi="Times New Roman" w:cs="Times New Roman"/>
          <w:color w:val="000000"/>
          <w:sz w:val="24"/>
          <w:szCs w:val="24"/>
        </w:rPr>
        <w:t>Тарком</w:t>
      </w:r>
      <w:proofErr w:type="spellEnd"/>
      <w:r>
        <w:rPr>
          <w:rFonts w:ascii="Times New Roman" w:eastAsia="Times New Roman" w:hAnsi="Times New Roman" w:cs="Times New Roman"/>
          <w:color w:val="000000"/>
          <w:sz w:val="24"/>
          <w:szCs w:val="24"/>
        </w:rPr>
        <w:t>» здійснювало діяльність відповідно до Програми соціально-економічного та культурного розвитку Дрогобицької міської територіальної громади та Програми розвитку тваринництва (ВРХ) на 2024–2026 роки. Метою Підприємства визначено розвиток тваринництва в громаді та створення належної інфраструктури для утримання великої рогатої худоби.</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Через відсутність фінансування Програми розвитку тваринництва у 2025 році діяльність Підприємства здійснювалась власними коштами, яких було недостатньо для повного виконання цілей Програми. Незважаючи на це, протягом року проводились роботи з утримання ВРХ та підтримки інфраструктури господарства.</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Особливу увагу було приділено розвитку </w:t>
      </w:r>
      <w:proofErr w:type="spellStart"/>
      <w:r>
        <w:rPr>
          <w:rFonts w:ascii="Times New Roman" w:eastAsia="Times New Roman" w:hAnsi="Times New Roman" w:cs="Times New Roman"/>
          <w:color w:val="000000"/>
          <w:sz w:val="24"/>
          <w:szCs w:val="24"/>
        </w:rPr>
        <w:t>освітньо</w:t>
      </w:r>
      <w:proofErr w:type="spellEnd"/>
      <w:r>
        <w:rPr>
          <w:rFonts w:ascii="Times New Roman" w:eastAsia="Times New Roman" w:hAnsi="Times New Roman" w:cs="Times New Roman"/>
          <w:color w:val="000000"/>
          <w:sz w:val="24"/>
          <w:szCs w:val="24"/>
        </w:rPr>
        <w:t xml:space="preserve">-практичної складової тваринництва. Розпочато програму співпраці з сільськогосподарським кластером Австрії та </w:t>
      </w:r>
      <w:proofErr w:type="spellStart"/>
      <w:r>
        <w:rPr>
          <w:rFonts w:ascii="Times New Roman" w:eastAsia="Times New Roman" w:hAnsi="Times New Roman" w:cs="Times New Roman"/>
          <w:color w:val="000000"/>
          <w:sz w:val="24"/>
          <w:szCs w:val="24"/>
        </w:rPr>
        <w:t>Меденицьким</w:t>
      </w:r>
      <w:proofErr w:type="spellEnd"/>
      <w:r>
        <w:rPr>
          <w:rFonts w:ascii="Times New Roman" w:eastAsia="Times New Roman" w:hAnsi="Times New Roman" w:cs="Times New Roman"/>
          <w:color w:val="000000"/>
          <w:sz w:val="24"/>
          <w:szCs w:val="24"/>
        </w:rPr>
        <w:t xml:space="preserve"> аграрно-технологічним професійним коледжем для створення навчально-практичної бази на території громади. Результатом цієї ініціативи стало укладення меморандуму про співпрацю між сільськогосподарським кластером Австрії, Дрогобицькою міською радою, КП «</w:t>
      </w:r>
      <w:proofErr w:type="spellStart"/>
      <w:r>
        <w:rPr>
          <w:rFonts w:ascii="Times New Roman" w:eastAsia="Times New Roman" w:hAnsi="Times New Roman" w:cs="Times New Roman"/>
          <w:color w:val="000000"/>
          <w:sz w:val="24"/>
          <w:szCs w:val="24"/>
        </w:rPr>
        <w:t>Тарком</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lastRenderedPageBreak/>
        <w:t>Меденицьким</w:t>
      </w:r>
      <w:proofErr w:type="spellEnd"/>
      <w:r>
        <w:rPr>
          <w:rFonts w:ascii="Times New Roman" w:eastAsia="Times New Roman" w:hAnsi="Times New Roman" w:cs="Times New Roman"/>
          <w:color w:val="000000"/>
          <w:sz w:val="24"/>
          <w:szCs w:val="24"/>
        </w:rPr>
        <w:t xml:space="preserve"> аграрно-технологічним коледжем та Дрогобицькою районною військовою адміністрацією.</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23 грудня 2025 року Дрогобицькою міською радою затверджено цільову Програму щодо створення навчально-практичного центру (школи-ферми) на базі КП «</w:t>
      </w:r>
      <w:proofErr w:type="spellStart"/>
      <w:r>
        <w:rPr>
          <w:rFonts w:ascii="Times New Roman" w:eastAsia="Times New Roman" w:hAnsi="Times New Roman" w:cs="Times New Roman"/>
          <w:color w:val="000000"/>
          <w:sz w:val="24"/>
          <w:szCs w:val="24"/>
        </w:rPr>
        <w:t>Тарком</w:t>
      </w:r>
      <w:proofErr w:type="spellEnd"/>
      <w:r>
        <w:rPr>
          <w:rFonts w:ascii="Times New Roman" w:eastAsia="Times New Roman" w:hAnsi="Times New Roman" w:cs="Times New Roman"/>
          <w:color w:val="000000"/>
          <w:sz w:val="24"/>
          <w:szCs w:val="24"/>
        </w:rPr>
        <w:t>» для реалізації освітніх та практичних проєктів у 2026 році.</w:t>
      </w:r>
    </w:p>
    <w:p w:rsidR="00E62A72" w:rsidRDefault="00300A7F">
      <w:pPr>
        <w:pBdr>
          <w:top w:val="nil"/>
          <w:left w:val="nil"/>
          <w:bottom w:val="nil"/>
          <w:right w:val="nil"/>
          <w:between w:val="nil"/>
        </w:pBdr>
        <w:spacing w:line="240" w:lineRule="auto"/>
        <w:rPr>
          <w:rFonts w:ascii="Times New Roman" w:eastAsia="Times New Roman" w:hAnsi="Times New Roman" w:cs="Times New Roman"/>
          <w:i/>
          <w:iCs/>
          <w:color w:val="000000"/>
          <w:sz w:val="24"/>
          <w:szCs w:val="24"/>
        </w:rPr>
      </w:pPr>
      <w:r>
        <w:rPr>
          <w:rFonts w:ascii="Times New Roman" w:eastAsia="Times New Roman" w:hAnsi="Times New Roman" w:cs="Times New Roman"/>
          <w:b/>
          <w:bCs/>
          <w:i/>
          <w:iCs/>
          <w:color w:val="000000"/>
          <w:sz w:val="24"/>
          <w:szCs w:val="24"/>
        </w:rPr>
        <w:t>Основні завдання та пріоритети на 2026 рік</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 2026 рік визначено ключові завдання та заходи, спрямовані на розвиток навчально-практичного центру (школи-ферми) на базі КП «</w:t>
      </w:r>
      <w:proofErr w:type="spellStart"/>
      <w:r>
        <w:rPr>
          <w:rFonts w:ascii="Times New Roman" w:eastAsia="Times New Roman" w:hAnsi="Times New Roman" w:cs="Times New Roman"/>
          <w:color w:val="000000"/>
          <w:sz w:val="24"/>
          <w:szCs w:val="24"/>
        </w:rPr>
        <w:t>Тарком</w:t>
      </w:r>
      <w:proofErr w:type="spellEnd"/>
      <w:r>
        <w:rPr>
          <w:rFonts w:ascii="Times New Roman" w:eastAsia="Times New Roman" w:hAnsi="Times New Roman" w:cs="Times New Roman"/>
          <w:color w:val="000000"/>
          <w:sz w:val="24"/>
          <w:szCs w:val="24"/>
        </w:rPr>
        <w:t>»:</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створення та облаштування навчально-практичної бази для студентів та молодих спеціалістів у сфері тваринництва.</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забезпечення належних умов утримання ВРХ та розвитку інфраструктури господарства.</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розвиток співпраці з освітніми закладами та аграрними кластерами для підвищення професійного рівня спеціалістів громади.</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виконання завдань, визначених у цільовій Програмі, щодо підвищення ефективності та сталого розвитку тваринництва у Дрогобицькій громаді.</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Реалізація цих заходів сприятиме розвитку освітньої та виробничої складової тваринництва, підвищенню професійних навичок кадрів і зміцненню економічного потенціалу громади.</w:t>
      </w:r>
    </w:p>
    <w:p w:rsidR="00E62A72" w:rsidRDefault="00E62A72">
      <w:pPr>
        <w:spacing w:after="0" w:line="240" w:lineRule="auto"/>
        <w:ind w:firstLine="567"/>
        <w:jc w:val="both"/>
        <w:rPr>
          <w:rFonts w:ascii="Times New Roman" w:eastAsia="Times New Roman" w:hAnsi="Times New Roman" w:cs="Times New Roman"/>
          <w:sz w:val="24"/>
          <w:szCs w:val="24"/>
        </w:rPr>
      </w:pPr>
    </w:p>
    <w:p w:rsidR="00E62A72" w:rsidRDefault="00300A7F">
      <w:pPr>
        <w:spacing w:after="0" w:line="240" w:lineRule="auto"/>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 xml:space="preserve">КП “Туристично-інформаційний центр </w:t>
      </w:r>
      <w:proofErr w:type="spellStart"/>
      <w:r>
        <w:rPr>
          <w:rFonts w:ascii="Times New Roman" w:eastAsia="Times New Roman" w:hAnsi="Times New Roman" w:cs="Times New Roman"/>
          <w:b/>
          <w:bCs/>
          <w:i/>
          <w:iCs/>
          <w:sz w:val="24"/>
          <w:szCs w:val="24"/>
        </w:rPr>
        <w:t>м.Дрогобича</w:t>
      </w:r>
      <w:proofErr w:type="spellEnd"/>
      <w:r>
        <w:rPr>
          <w:rFonts w:ascii="Times New Roman" w:eastAsia="Times New Roman" w:hAnsi="Times New Roman" w:cs="Times New Roman"/>
          <w:b/>
          <w:bCs/>
          <w:i/>
          <w:iCs/>
          <w:sz w:val="24"/>
          <w:szCs w:val="24"/>
        </w:rPr>
        <w:t>”</w:t>
      </w:r>
    </w:p>
    <w:p w:rsidR="00E62A72" w:rsidRDefault="00E62A72">
      <w:pPr>
        <w:spacing w:after="0" w:line="240" w:lineRule="auto"/>
        <w:jc w:val="center"/>
        <w:rPr>
          <w:rFonts w:ascii="Times New Roman" w:eastAsia="Times New Roman" w:hAnsi="Times New Roman" w:cs="Times New Roman"/>
          <w:b/>
          <w:bCs/>
          <w:i/>
          <w:iCs/>
          <w:sz w:val="24"/>
          <w:szCs w:val="24"/>
        </w:rPr>
      </w:pP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2025 році послугами КП «Туристично-інформаційний центр м. Дрогобича» скористалося близько 25 975 туристів із різних регіонів України, зокрема Львівської, Київської, Запорізької, Дніпропетровської, Харківської та Івано-Франківської областей, а також з Франції, Італії, Німеччини, Польщі, США та Словенії.</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Центр забезпечував регулярні підняття на вежу ратуші, надавав інформацію про туристичні об’єкти громади та </w:t>
      </w:r>
      <w:proofErr w:type="spellStart"/>
      <w:r>
        <w:rPr>
          <w:rFonts w:ascii="Times New Roman" w:eastAsia="Times New Roman" w:hAnsi="Times New Roman" w:cs="Times New Roman"/>
          <w:color w:val="000000"/>
          <w:sz w:val="24"/>
          <w:szCs w:val="24"/>
        </w:rPr>
        <w:t>гастролокації</w:t>
      </w:r>
      <w:proofErr w:type="spellEnd"/>
      <w:r>
        <w:rPr>
          <w:rFonts w:ascii="Times New Roman" w:eastAsia="Times New Roman" w:hAnsi="Times New Roman" w:cs="Times New Roman"/>
          <w:color w:val="000000"/>
          <w:sz w:val="24"/>
          <w:szCs w:val="24"/>
        </w:rPr>
        <w:t>, організовував різноманітні екскурсії:</w:t>
      </w:r>
    </w:p>
    <w:p w:rsidR="00E62A72" w:rsidRDefault="00300A7F">
      <w:pPr>
        <w:numPr>
          <w:ilvl w:val="0"/>
          <w:numId w:val="12"/>
        </w:numPr>
        <w:pBdr>
          <w:top w:val="nil"/>
          <w:left w:val="nil"/>
          <w:bottom w:val="nil"/>
          <w:right w:val="nil"/>
          <w:between w:val="nil"/>
        </w:pBd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театралізовані екскурсії «Таємниці Дрогобицької ратуші»;</w:t>
      </w:r>
    </w:p>
    <w:p w:rsidR="00E62A72" w:rsidRDefault="00300A7F">
      <w:pPr>
        <w:numPr>
          <w:ilvl w:val="0"/>
          <w:numId w:val="12"/>
        </w:numPr>
        <w:pBdr>
          <w:top w:val="nil"/>
          <w:left w:val="nil"/>
          <w:bottom w:val="nil"/>
          <w:right w:val="nil"/>
          <w:between w:val="nil"/>
        </w:pBd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екскурсії на Дрогобицьку солеварню, найстаріше діюче підприємство України;</w:t>
      </w:r>
    </w:p>
    <w:p w:rsidR="00E62A72" w:rsidRDefault="00300A7F">
      <w:pPr>
        <w:numPr>
          <w:ilvl w:val="0"/>
          <w:numId w:val="12"/>
        </w:numPr>
        <w:pBdr>
          <w:top w:val="nil"/>
          <w:left w:val="nil"/>
          <w:bottom w:val="nil"/>
          <w:right w:val="nil"/>
          <w:between w:val="nil"/>
        </w:pBdr>
        <w:spacing w:after="0"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близько сотні безоплатних екскурсій для військовослужбовців, членів їхніх родин, осіб у складних життєвих обставинах, делегацій та громадських організацій;</w:t>
      </w:r>
    </w:p>
    <w:p w:rsidR="00E62A72" w:rsidRDefault="00300A7F">
      <w:pPr>
        <w:numPr>
          <w:ilvl w:val="0"/>
          <w:numId w:val="12"/>
        </w:numPr>
        <w:pBdr>
          <w:top w:val="nil"/>
          <w:left w:val="nil"/>
          <w:bottom w:val="nil"/>
          <w:right w:val="nil"/>
          <w:between w:val="nil"/>
        </w:pBdr>
        <w:spacing w:line="240" w:lineRule="auto"/>
        <w:ind w:left="0"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благодійні екскурсії на підтримку Сил оборони України, зокрема у Великій хоральній синагозі, «Мандрівка </w:t>
      </w:r>
      <w:proofErr w:type="spellStart"/>
      <w:r>
        <w:rPr>
          <w:rFonts w:ascii="Times New Roman" w:eastAsia="Times New Roman" w:hAnsi="Times New Roman" w:cs="Times New Roman"/>
          <w:color w:val="000000"/>
          <w:sz w:val="24"/>
          <w:szCs w:val="24"/>
        </w:rPr>
        <w:t>Дрогобичем</w:t>
      </w:r>
      <w:proofErr w:type="spellEnd"/>
      <w:r>
        <w:rPr>
          <w:rFonts w:ascii="Times New Roman" w:eastAsia="Times New Roman" w:hAnsi="Times New Roman" w:cs="Times New Roman"/>
          <w:color w:val="000000"/>
          <w:sz w:val="24"/>
          <w:szCs w:val="24"/>
        </w:rPr>
        <w:t>: Історія двох веж», підняття на вежу ратуші з нагоди Дня Незалежності та під час фестивалю «Дрогобич 934 FM», а також вечірні підняття на вежу ратуші.</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 рік спільно з гідами та мешканцями громади було зібрано 102 700 грн на Сили оборони України.</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Для підвищення туристичної привабливості міста КП організовував різноманітні культурні та освітні заходи: зустрічі з експертами та громадськими діячами, участь у марафоні «</w:t>
      </w:r>
      <w:proofErr w:type="spellStart"/>
      <w:r>
        <w:rPr>
          <w:rFonts w:ascii="Times New Roman" w:eastAsia="Times New Roman" w:hAnsi="Times New Roman" w:cs="Times New Roman"/>
          <w:color w:val="000000"/>
          <w:sz w:val="24"/>
          <w:szCs w:val="24"/>
        </w:rPr>
        <w:t>Drohobych</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Half</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Marafon</w:t>
      </w:r>
      <w:proofErr w:type="spellEnd"/>
      <w:r>
        <w:rPr>
          <w:rFonts w:ascii="Times New Roman" w:eastAsia="Times New Roman" w:hAnsi="Times New Roman" w:cs="Times New Roman"/>
          <w:color w:val="000000"/>
          <w:sz w:val="24"/>
          <w:szCs w:val="24"/>
        </w:rPr>
        <w:t xml:space="preserve">», освячення оновленого іконостасу у церкві </w:t>
      </w:r>
      <w:proofErr w:type="spellStart"/>
      <w:r>
        <w:rPr>
          <w:rFonts w:ascii="Times New Roman" w:eastAsia="Times New Roman" w:hAnsi="Times New Roman" w:cs="Times New Roman"/>
          <w:color w:val="000000"/>
          <w:sz w:val="24"/>
          <w:szCs w:val="24"/>
        </w:rPr>
        <w:t>Св</w:t>
      </w:r>
      <w:proofErr w:type="spellEnd"/>
      <w:r>
        <w:rPr>
          <w:rFonts w:ascii="Times New Roman" w:eastAsia="Times New Roman" w:hAnsi="Times New Roman" w:cs="Times New Roman"/>
          <w:color w:val="000000"/>
          <w:sz w:val="24"/>
          <w:szCs w:val="24"/>
        </w:rPr>
        <w:t xml:space="preserve">. Юра, </w:t>
      </w:r>
      <w:r>
        <w:rPr>
          <w:rFonts w:ascii="Times New Roman" w:eastAsia="Times New Roman" w:hAnsi="Times New Roman" w:cs="Times New Roman"/>
          <w:color w:val="000000"/>
          <w:sz w:val="24"/>
          <w:szCs w:val="24"/>
        </w:rPr>
        <w:lastRenderedPageBreak/>
        <w:t>літній фестиваль у парку біля арт-кав’ярні, традиційне ранкове підняття на вежу ратуші до Дня Незалежності, святкування Дня міста, Дня прапора та Франкових днів, фестиваль «Дрогобич 934 FM» та благодійний захід для дітей «Диво у Дрогобичі».</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 2025 році здійснено роботи з розвитку Вуличного музею: ремонт гасового ліхтаря та телефонної будки, презентація туристичної карти «Експонати вуличного музею», маркування основних туристичних об’єктів. Такі заходи підвищують інформативність та комфорт перебування відвідувачів.</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КП «ТІЦ м. Дрогобича» </w:t>
      </w:r>
      <w:r>
        <w:rPr>
          <w:rFonts w:ascii="Times New Roman" w:eastAsia="Times New Roman" w:hAnsi="Times New Roman" w:cs="Times New Roman"/>
          <w:sz w:val="24"/>
          <w:szCs w:val="24"/>
        </w:rPr>
        <w:t>розробляють</w:t>
      </w:r>
      <w:r>
        <w:rPr>
          <w:rFonts w:ascii="Times New Roman" w:eastAsia="Times New Roman" w:hAnsi="Times New Roman" w:cs="Times New Roman"/>
          <w:color w:val="000000"/>
          <w:sz w:val="24"/>
          <w:szCs w:val="24"/>
        </w:rPr>
        <w:t xml:space="preserve"> туристичні маршрути та інтерактивні проєкти, організовувало фото-конкурс «Моє улюблене місце в Дрогобичі», здійснювало продаж сувенірної продукції та співпрацю з </w:t>
      </w:r>
      <w:proofErr w:type="spellStart"/>
      <w:r>
        <w:rPr>
          <w:rFonts w:ascii="Times New Roman" w:eastAsia="Times New Roman" w:hAnsi="Times New Roman" w:cs="Times New Roman"/>
          <w:color w:val="000000"/>
          <w:sz w:val="24"/>
          <w:szCs w:val="24"/>
        </w:rPr>
        <w:t>блогерами</w:t>
      </w:r>
      <w:proofErr w:type="spellEnd"/>
      <w:r>
        <w:rPr>
          <w:rFonts w:ascii="Times New Roman" w:eastAsia="Times New Roman" w:hAnsi="Times New Roman" w:cs="Times New Roman"/>
          <w:color w:val="000000"/>
          <w:sz w:val="24"/>
          <w:szCs w:val="24"/>
        </w:rPr>
        <w:t xml:space="preserve"> й медіа для популяризації туристичних локацій громади. Розпочато співпрацю з відпочинковим комплексом «Зефір» у форматі туру вихідного дня для комплексного відвідування міста.</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Професійна діяльність центру включала проведення лекцій, участь у </w:t>
      </w:r>
      <w:proofErr w:type="spellStart"/>
      <w:r>
        <w:rPr>
          <w:rFonts w:ascii="Times New Roman" w:eastAsia="Times New Roman" w:hAnsi="Times New Roman" w:cs="Times New Roman"/>
          <w:color w:val="000000"/>
          <w:sz w:val="24"/>
          <w:szCs w:val="24"/>
        </w:rPr>
        <w:t>воркшопах</w:t>
      </w:r>
      <w:proofErr w:type="spellEnd"/>
      <w:r>
        <w:rPr>
          <w:rFonts w:ascii="Times New Roman" w:eastAsia="Times New Roman" w:hAnsi="Times New Roman" w:cs="Times New Roman"/>
          <w:color w:val="000000"/>
          <w:sz w:val="24"/>
          <w:szCs w:val="24"/>
        </w:rPr>
        <w:t>, міжнародних зустрічах та навчальних програмах, що сприяло обміну досвідом, підвищенню компетентності персоналу та розвитку туризму на рівні громади.</w:t>
      </w:r>
    </w:p>
    <w:p w:rsidR="00E62A72" w:rsidRDefault="00300A7F">
      <w:pPr>
        <w:pBdr>
          <w:top w:val="nil"/>
          <w:left w:val="nil"/>
          <w:bottom w:val="nil"/>
          <w:right w:val="nil"/>
          <w:between w:val="nil"/>
        </w:pBdr>
        <w:spacing w:after="0" w:line="240" w:lineRule="auto"/>
        <w:ind w:firstLine="567"/>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b/>
          <w:bCs/>
          <w:i/>
          <w:iCs/>
          <w:color w:val="000000"/>
          <w:sz w:val="24"/>
          <w:szCs w:val="24"/>
        </w:rPr>
        <w:t>Основні завдання та пріоритети на 2026 рік</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розробка спільних туристичних маршрутів (Дрогобич, Львів, фортеця </w:t>
      </w:r>
      <w:proofErr w:type="spellStart"/>
      <w:r>
        <w:rPr>
          <w:rFonts w:ascii="Times New Roman" w:eastAsia="Times New Roman" w:hAnsi="Times New Roman" w:cs="Times New Roman"/>
          <w:color w:val="000000"/>
          <w:sz w:val="24"/>
          <w:szCs w:val="24"/>
        </w:rPr>
        <w:t>Тустань</w:t>
      </w:r>
      <w:proofErr w:type="spellEnd"/>
      <w:r>
        <w:rPr>
          <w:rFonts w:ascii="Times New Roman" w:eastAsia="Times New Roman" w:hAnsi="Times New Roman" w:cs="Times New Roman"/>
          <w:color w:val="000000"/>
          <w:sz w:val="24"/>
          <w:szCs w:val="24"/>
        </w:rPr>
        <w:t xml:space="preserve"> та інші ключові локації).</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створення спільних туристичних продуктів і квитків лояльності, випуск єдиних туристичних карт і путівників.</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просування регіону як єдиного туристичного кластеру та участь у грантових програмах.</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проведення освітніх семінарів і стажувань для представників різних населених пунктів.</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укладання угод про співпрацю з іншими туристичними центрами та громадами.</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створення та модернізація туристичних маршрутів (піших, вело- та </w:t>
      </w:r>
      <w:proofErr w:type="spellStart"/>
      <w:r>
        <w:rPr>
          <w:rFonts w:ascii="Times New Roman" w:eastAsia="Times New Roman" w:hAnsi="Times New Roman" w:cs="Times New Roman"/>
          <w:color w:val="000000"/>
          <w:sz w:val="24"/>
          <w:szCs w:val="24"/>
        </w:rPr>
        <w:t>автотуристичних</w:t>
      </w:r>
      <w:proofErr w:type="spellEnd"/>
      <w:r>
        <w:rPr>
          <w:rFonts w:ascii="Times New Roman" w:eastAsia="Times New Roman" w:hAnsi="Times New Roman" w:cs="Times New Roman"/>
          <w:color w:val="000000"/>
          <w:sz w:val="24"/>
          <w:szCs w:val="24"/>
        </w:rPr>
        <w:t>).</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облаштування сучасних інформаційних стендів і вказівників, розвиток </w:t>
      </w:r>
      <w:proofErr w:type="spellStart"/>
      <w:r>
        <w:rPr>
          <w:rFonts w:ascii="Times New Roman" w:eastAsia="Times New Roman" w:hAnsi="Times New Roman" w:cs="Times New Roman"/>
          <w:color w:val="000000"/>
          <w:sz w:val="24"/>
          <w:szCs w:val="24"/>
        </w:rPr>
        <w:t>безбар’єрних</w:t>
      </w:r>
      <w:proofErr w:type="spellEnd"/>
      <w:r>
        <w:rPr>
          <w:rFonts w:ascii="Times New Roman" w:eastAsia="Times New Roman" w:hAnsi="Times New Roman" w:cs="Times New Roman"/>
          <w:color w:val="000000"/>
          <w:sz w:val="24"/>
          <w:szCs w:val="24"/>
        </w:rPr>
        <w:t xml:space="preserve"> та доступних туристичних локацій.</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популяризація історико-культурної спадщини громади (солеварня, вежа ратуші, дерев’яні церкви).</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розробка нових заходів і тематичних днів, вдосконалення екскурсій та культурних програм.</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розширення онлайн-промоції, підготовка </w:t>
      </w:r>
      <w:proofErr w:type="spellStart"/>
      <w:r>
        <w:rPr>
          <w:rFonts w:ascii="Times New Roman" w:eastAsia="Times New Roman" w:hAnsi="Times New Roman" w:cs="Times New Roman"/>
          <w:color w:val="000000"/>
          <w:sz w:val="24"/>
          <w:szCs w:val="24"/>
        </w:rPr>
        <w:t>промоційних</w:t>
      </w:r>
      <w:proofErr w:type="spellEnd"/>
      <w:r>
        <w:rPr>
          <w:rFonts w:ascii="Times New Roman" w:eastAsia="Times New Roman" w:hAnsi="Times New Roman" w:cs="Times New Roman"/>
          <w:color w:val="000000"/>
          <w:sz w:val="24"/>
          <w:szCs w:val="24"/>
        </w:rPr>
        <w:t xml:space="preserve"> матеріалів (відео, друкована та сувенірна продукція), участь у туристичних виставках, конференціях і форумах.</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проведення навчань для гідів, працівників туристичної сфери та мешканців громади.</w:t>
      </w:r>
    </w:p>
    <w:p w:rsidR="00E62A72" w:rsidRDefault="00300A7F">
      <w:pPr>
        <w:pBdr>
          <w:top w:val="nil"/>
          <w:left w:val="nil"/>
          <w:bottom w:val="nil"/>
          <w:right w:val="nil"/>
          <w:between w:val="nil"/>
        </w:pBdr>
        <w:spacing w:line="240" w:lineRule="auto"/>
        <w:ind w:firstLine="57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Реалізація цих заходів сприятиме підвищенню туристичної привабливості Дрогобича, покращенню якості обслуговування відвідувачів та зміцненню іміджу громади як культурного та туристичного центру.</w:t>
      </w:r>
    </w:p>
    <w:p w:rsidR="00E62A72" w:rsidRDefault="00E62A72">
      <w:pPr>
        <w:spacing w:after="0" w:line="240" w:lineRule="auto"/>
        <w:jc w:val="center"/>
        <w:rPr>
          <w:b/>
          <w:bCs/>
          <w:sz w:val="24"/>
          <w:szCs w:val="24"/>
        </w:rPr>
      </w:pPr>
    </w:p>
    <w:p w:rsidR="00E62A72" w:rsidRDefault="00300A7F">
      <w:pPr>
        <w:spacing w:after="0" w:line="240" w:lineRule="auto"/>
        <w:jc w:val="center"/>
        <w:rPr>
          <w:rFonts w:ascii="Times New Roman" w:eastAsia="Times New Roman" w:hAnsi="Times New Roman" w:cs="Times New Roman"/>
          <w:b/>
          <w:bCs/>
          <w:i/>
          <w:iCs/>
          <w:color w:val="1D1D1B"/>
          <w:sz w:val="24"/>
          <w:szCs w:val="24"/>
          <w:highlight w:val="white"/>
        </w:rPr>
      </w:pPr>
      <w:r>
        <w:rPr>
          <w:rFonts w:ascii="Times New Roman" w:eastAsia="Times New Roman" w:hAnsi="Times New Roman" w:cs="Times New Roman"/>
          <w:b/>
          <w:bCs/>
          <w:i/>
          <w:iCs/>
          <w:color w:val="1D1D1B"/>
          <w:sz w:val="24"/>
          <w:szCs w:val="24"/>
          <w:highlight w:val="white"/>
        </w:rPr>
        <w:t>КП «Муніципальна варта»</w:t>
      </w:r>
    </w:p>
    <w:p w:rsidR="00E62A72" w:rsidRDefault="00E62A72">
      <w:pPr>
        <w:spacing w:after="0" w:line="240" w:lineRule="auto"/>
        <w:ind w:firstLine="567"/>
        <w:jc w:val="both"/>
        <w:rPr>
          <w:rFonts w:ascii="Times New Roman" w:eastAsia="Times New Roman" w:hAnsi="Times New Roman" w:cs="Times New Roman"/>
          <w:color w:val="1D1D1B"/>
          <w:sz w:val="24"/>
          <w:szCs w:val="24"/>
          <w:highlight w:val="white"/>
        </w:rPr>
      </w:pP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Інспекторами КП «Муніципальна варта» у 2025 році постійно здійснювався контроль за дотриманням громадянами Правил благоустрою населених пунктів Дрогобицької міської територіальної громади..</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За недотримання громадянами п. 18.6 Правил та відповідно до вимог ст. 152 КУпАП інспекторами складено 61 протокол про адміністративні правопорушення, на підставі яких адміністративна комісія при виконкомі Дрогобицької міської ради притягнули до адміністративної відповідальності 58 громадян у виді штрафів.</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Загальна сума штрафів, яку довелось правопорушникам сплатити у 2025 році становить 35026 грн.</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З них три справи закрито без притягнення осіб до адміністративної відповідальності.</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Програмою соціально-економічного та культурного розвитку Дрогобицької міської територіальної громади на 2025 рік було передбачено наступні заходи:</w:t>
      </w:r>
    </w:p>
    <w:p w:rsidR="00E62A72" w:rsidRDefault="00300A7F">
      <w:pPr>
        <w:numPr>
          <w:ilvl w:val="0"/>
          <w:numId w:val="45"/>
        </w:numPr>
        <w:spacing w:before="240" w:after="240" w:line="240" w:lineRule="auto"/>
        <w:ind w:left="0"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розширення діяльності підприємства на всі населені пункти Дрогобицької громади із використанням в роботі технічних засобів;</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посилити співпрацю з Національною поліцією;</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посилити роботу груп, які забезпечуватимуть спостереження на територіях, де здійснюється складування ТВП. </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Всі заходи, передбачені Програмою, втілені в життя.</w:t>
      </w:r>
    </w:p>
    <w:p w:rsidR="00E62A72" w:rsidRDefault="00E62A72">
      <w:pPr>
        <w:spacing w:after="0" w:line="240" w:lineRule="auto"/>
        <w:ind w:firstLine="567"/>
        <w:jc w:val="both"/>
        <w:rPr>
          <w:rFonts w:ascii="Times New Roman" w:eastAsia="Times New Roman" w:hAnsi="Times New Roman" w:cs="Times New Roman"/>
          <w:color w:val="1D1D1B"/>
          <w:sz w:val="24"/>
          <w:szCs w:val="24"/>
          <w:highlight w:val="white"/>
        </w:rPr>
      </w:pPr>
    </w:p>
    <w:p w:rsidR="00E62A72" w:rsidRDefault="00300A7F">
      <w:pPr>
        <w:spacing w:after="0" w:line="240" w:lineRule="auto"/>
        <w:ind w:firstLine="720"/>
        <w:jc w:val="center"/>
        <w:rPr>
          <w:rFonts w:ascii="Times New Roman" w:eastAsia="Times New Roman" w:hAnsi="Times New Roman" w:cs="Times New Roman"/>
          <w:b/>
          <w:bCs/>
          <w:color w:val="1D1D1B"/>
          <w:sz w:val="24"/>
          <w:szCs w:val="24"/>
          <w:highlight w:val="white"/>
        </w:rPr>
      </w:pPr>
      <w:r>
        <w:rPr>
          <w:rFonts w:ascii="Times New Roman" w:eastAsia="Times New Roman" w:hAnsi="Times New Roman" w:cs="Times New Roman"/>
          <w:b/>
          <w:bCs/>
          <w:color w:val="1D1D1B"/>
          <w:sz w:val="24"/>
          <w:szCs w:val="24"/>
          <w:highlight w:val="white"/>
        </w:rPr>
        <w:t>Управління комунальним майном</w:t>
      </w:r>
    </w:p>
    <w:p w:rsidR="00E62A72" w:rsidRDefault="00E62A72">
      <w:pPr>
        <w:spacing w:after="0" w:line="240" w:lineRule="auto"/>
        <w:ind w:firstLine="720"/>
        <w:jc w:val="center"/>
        <w:rPr>
          <w:rFonts w:ascii="Times New Roman" w:eastAsia="Times New Roman" w:hAnsi="Times New Roman" w:cs="Times New Roman"/>
          <w:b/>
          <w:bCs/>
          <w:color w:val="1D1D1B"/>
          <w:sz w:val="24"/>
          <w:szCs w:val="24"/>
          <w:highlight w:val="white"/>
        </w:rPr>
      </w:pP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 2025 році Управління майна громади виконавчих органів Дрогобицької міської ради здійснювало ефективне управління об’єктами комунальної власності Дрогобицької міської територіальної громади. Основними напрямами діяльності були облік об’єктів комунальної власності, організація передачі майна в оренду або приватизацію через електронні торги в системі </w:t>
      </w:r>
      <w:proofErr w:type="spellStart"/>
      <w:r>
        <w:rPr>
          <w:rFonts w:ascii="Times New Roman" w:eastAsia="Times New Roman" w:hAnsi="Times New Roman" w:cs="Times New Roman"/>
          <w:color w:val="000000"/>
          <w:sz w:val="24"/>
          <w:szCs w:val="24"/>
        </w:rPr>
        <w:t>Prozorro.Продажі</w:t>
      </w:r>
      <w:proofErr w:type="spellEnd"/>
      <w:r>
        <w:rPr>
          <w:rFonts w:ascii="Times New Roman" w:eastAsia="Times New Roman" w:hAnsi="Times New Roman" w:cs="Times New Roman"/>
          <w:color w:val="000000"/>
          <w:sz w:val="24"/>
          <w:szCs w:val="24"/>
        </w:rPr>
        <w:t>, а також контроль за надходженням коштів до міського бюджету.</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Протягом року Управління забезпечило укладання 123 договорів оренди нежитлових приміщень, що принесло до бюджету 1 293,077 тис. грн. Було укладено 6 договорів купівлі-продажу нежитлових приміщень, надходження від яких склали 4 155,574 тис. грн.</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 сфері земельних відносин проводилась постійна робота з обстеження земельних ділянок, які надані в оренду та постійне користування, а також земель під об’єктами нерухомого майна. У 2025 році складено 6 актів обстеження земельних ділянок, </w:t>
      </w:r>
      <w:proofErr w:type="spellStart"/>
      <w:r>
        <w:rPr>
          <w:rFonts w:ascii="Times New Roman" w:eastAsia="Times New Roman" w:hAnsi="Times New Roman" w:cs="Times New Roman"/>
          <w:color w:val="000000"/>
          <w:sz w:val="24"/>
          <w:szCs w:val="24"/>
        </w:rPr>
        <w:t>переукладено</w:t>
      </w:r>
      <w:proofErr w:type="spellEnd"/>
      <w:r>
        <w:rPr>
          <w:rFonts w:ascii="Times New Roman" w:eastAsia="Times New Roman" w:hAnsi="Times New Roman" w:cs="Times New Roman"/>
          <w:color w:val="000000"/>
          <w:sz w:val="24"/>
          <w:szCs w:val="24"/>
        </w:rPr>
        <w:t xml:space="preserve"> 42 договори оренди земельних ділянок та укладено 163 нові договори. Надходження до бюджету від продажу землі на аукціонах склали 5 602 001 грн, а від продажу землі під об’єктами нерухомого майна – 16 888 100 грн. Орендна плата за землю від фізичних та юридичних осіб становила 63 554 917,31 грн.</w:t>
      </w:r>
    </w:p>
    <w:p w:rsidR="00E62A72" w:rsidRDefault="00300A7F">
      <w:pPr>
        <w:pBdr>
          <w:top w:val="nil"/>
          <w:left w:val="nil"/>
          <w:bottom w:val="nil"/>
          <w:right w:val="nil"/>
          <w:between w:val="nil"/>
        </w:pBdr>
        <w:spacing w:line="240" w:lineRule="auto"/>
        <w:ind w:firstLine="56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Управлінням було проведено 6 засідань комісії з визначення збитків землекористувачів, підготовлено 8 вимог на суму 1 859 472,47 грн, а </w:t>
      </w:r>
      <w:proofErr w:type="spellStart"/>
      <w:r>
        <w:rPr>
          <w:rFonts w:ascii="Times New Roman" w:eastAsia="Times New Roman" w:hAnsi="Times New Roman" w:cs="Times New Roman"/>
          <w:color w:val="000000"/>
          <w:sz w:val="24"/>
          <w:szCs w:val="24"/>
        </w:rPr>
        <w:t>повернено</w:t>
      </w:r>
      <w:proofErr w:type="spellEnd"/>
      <w:r>
        <w:rPr>
          <w:rFonts w:ascii="Times New Roman" w:eastAsia="Times New Roman" w:hAnsi="Times New Roman" w:cs="Times New Roman"/>
          <w:color w:val="000000"/>
          <w:sz w:val="24"/>
          <w:szCs w:val="24"/>
        </w:rPr>
        <w:t xml:space="preserve"> до бюджету 3 231 800 грн за порушення земельного законодавства. Також затверджено 23 акти про безпідставно збережені кошти землекористувачами для підготовки позовів до суду.</w:t>
      </w:r>
    </w:p>
    <w:p w:rsidR="00E62A72" w:rsidRDefault="00300A7F">
      <w:pPr>
        <w:pBdr>
          <w:top w:val="nil"/>
          <w:left w:val="nil"/>
          <w:bottom w:val="nil"/>
          <w:right w:val="nil"/>
          <w:between w:val="nil"/>
        </w:pBdr>
        <w:spacing w:line="240" w:lineRule="auto"/>
        <w:rPr>
          <w:rFonts w:ascii="Times New Roman" w:eastAsia="Times New Roman" w:hAnsi="Times New Roman" w:cs="Times New Roman"/>
          <w:i/>
          <w:iCs/>
          <w:color w:val="000000"/>
          <w:sz w:val="24"/>
          <w:szCs w:val="24"/>
        </w:rPr>
      </w:pPr>
      <w:r>
        <w:rPr>
          <w:rFonts w:ascii="Times New Roman" w:eastAsia="Times New Roman" w:hAnsi="Times New Roman" w:cs="Times New Roman"/>
          <w:b/>
          <w:bCs/>
          <w:i/>
          <w:iCs/>
          <w:color w:val="000000"/>
          <w:sz w:val="24"/>
          <w:szCs w:val="24"/>
        </w:rPr>
        <w:t>Основні завдання та пріоритети на 2026 рік</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У 2026 році Управління майна громади планує:</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забезпечити ефективне управління комунальним майном для збільшення надходжень до бюджету від оренди та приватизації (прогнозовані надходження від приватизації – 7 млн грн, від діючих договорів оренди – 800 тис. грн);</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створення сприятливих умов для залучення інвестицій у місто та регіон;</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організацію та підготовку матеріалів для проведення земельних торгів з продажу ділянок та права оренди в межах Дрогобича, Стебника та сільських рад;</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ведення обліку земель, що надані в оренду, та земельних часток (паїв);</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збільшення дохідної частини бюджету за рахунок плати за землю та продажу земельних ділянок;</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оформлення документів усіма наявними землекористувачами та виявлення користувачів земель без правовстановлюючих документів;</w:t>
      </w:r>
    </w:p>
    <w:p w:rsidR="00E62A72" w:rsidRDefault="00300A7F">
      <w:pPr>
        <w:pBdr>
          <w:top w:val="nil"/>
          <w:left w:val="nil"/>
          <w:bottom w:val="nil"/>
          <w:right w:val="nil"/>
          <w:between w:val="nil"/>
        </w:pBdr>
        <w:spacing w:after="0"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врегулювання земельних відносин щодо плати за землю під встановленими гаражами.</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о</w:t>
      </w:r>
      <w:r>
        <w:rPr>
          <w:rFonts w:ascii="Times New Roman" w:eastAsia="Times New Roman" w:hAnsi="Times New Roman" w:cs="Times New Roman"/>
          <w:color w:val="000000"/>
          <w:sz w:val="24"/>
          <w:szCs w:val="24"/>
        </w:rPr>
        <w:t>чіку</w:t>
      </w:r>
      <w:r>
        <w:rPr>
          <w:rFonts w:ascii="Times New Roman" w:eastAsia="Times New Roman" w:hAnsi="Times New Roman" w:cs="Times New Roman"/>
          <w:sz w:val="24"/>
          <w:szCs w:val="24"/>
        </w:rPr>
        <w:t>ється надходження</w:t>
      </w:r>
      <w:r>
        <w:rPr>
          <w:rFonts w:ascii="Times New Roman" w:eastAsia="Times New Roman" w:hAnsi="Times New Roman" w:cs="Times New Roman"/>
          <w:color w:val="000000"/>
          <w:sz w:val="24"/>
          <w:szCs w:val="24"/>
        </w:rPr>
        <w:t xml:space="preserve"> коштів від купівлі-продажу земельних ділянок – 4,5 млн грн</w:t>
      </w:r>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 xml:space="preserve"> від орендної плати за землю</w:t>
      </w:r>
      <w:r>
        <w:rPr>
          <w:rFonts w:ascii="Times New Roman" w:eastAsia="Times New Roman" w:hAnsi="Times New Roman" w:cs="Times New Roman"/>
          <w:sz w:val="24"/>
          <w:szCs w:val="24"/>
        </w:rPr>
        <w:t xml:space="preserve"> з</w:t>
      </w:r>
      <w:r>
        <w:rPr>
          <w:rFonts w:ascii="Times New Roman" w:eastAsia="Times New Roman" w:hAnsi="Times New Roman" w:cs="Times New Roman"/>
          <w:color w:val="000000"/>
          <w:sz w:val="24"/>
          <w:szCs w:val="24"/>
        </w:rPr>
        <w:t xml:space="preserve"> фізичн</w:t>
      </w:r>
      <w:r>
        <w:rPr>
          <w:rFonts w:ascii="Times New Roman" w:eastAsia="Times New Roman" w:hAnsi="Times New Roman" w:cs="Times New Roman"/>
          <w:sz w:val="24"/>
          <w:szCs w:val="24"/>
        </w:rPr>
        <w:t>их</w:t>
      </w:r>
      <w:r>
        <w:rPr>
          <w:rFonts w:ascii="Times New Roman" w:eastAsia="Times New Roman" w:hAnsi="Times New Roman" w:cs="Times New Roman"/>
          <w:color w:val="000000"/>
          <w:sz w:val="24"/>
          <w:szCs w:val="24"/>
        </w:rPr>
        <w:t xml:space="preserve"> ос</w:t>
      </w:r>
      <w:r>
        <w:rPr>
          <w:rFonts w:ascii="Times New Roman" w:eastAsia="Times New Roman" w:hAnsi="Times New Roman" w:cs="Times New Roman"/>
          <w:sz w:val="24"/>
          <w:szCs w:val="24"/>
        </w:rPr>
        <w:t>іб</w:t>
      </w:r>
      <w:r>
        <w:rPr>
          <w:rFonts w:ascii="Times New Roman" w:eastAsia="Times New Roman" w:hAnsi="Times New Roman" w:cs="Times New Roman"/>
          <w:color w:val="000000"/>
          <w:sz w:val="24"/>
          <w:szCs w:val="24"/>
        </w:rPr>
        <w:t xml:space="preserve"> – 1,5 млн грн, з юридичн</w:t>
      </w:r>
      <w:r>
        <w:rPr>
          <w:rFonts w:ascii="Times New Roman" w:eastAsia="Times New Roman" w:hAnsi="Times New Roman" w:cs="Times New Roman"/>
          <w:sz w:val="24"/>
          <w:szCs w:val="24"/>
        </w:rPr>
        <w:t>их</w:t>
      </w:r>
      <w:r>
        <w:rPr>
          <w:rFonts w:ascii="Times New Roman" w:eastAsia="Times New Roman" w:hAnsi="Times New Roman" w:cs="Times New Roman"/>
          <w:color w:val="000000"/>
          <w:sz w:val="24"/>
          <w:szCs w:val="24"/>
        </w:rPr>
        <w:t xml:space="preserve"> ос</w:t>
      </w:r>
      <w:r>
        <w:rPr>
          <w:rFonts w:ascii="Times New Roman" w:eastAsia="Times New Roman" w:hAnsi="Times New Roman" w:cs="Times New Roman"/>
          <w:sz w:val="24"/>
          <w:szCs w:val="24"/>
        </w:rPr>
        <w:t>іб</w:t>
      </w:r>
      <w:r>
        <w:rPr>
          <w:rFonts w:ascii="Times New Roman" w:eastAsia="Times New Roman" w:hAnsi="Times New Roman" w:cs="Times New Roman"/>
          <w:color w:val="000000"/>
          <w:sz w:val="24"/>
          <w:szCs w:val="24"/>
        </w:rPr>
        <w:t xml:space="preserve"> – 40 млн грн</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надходження від земельних торгів у формі аукціону – 4 млн грн.</w:t>
      </w:r>
    </w:p>
    <w:p w:rsidR="00E62A72" w:rsidRDefault="00300A7F">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СОЦІАЛЬНА СФЕРА</w:t>
      </w:r>
    </w:p>
    <w:p w:rsidR="00E62A72" w:rsidRDefault="00E62A72">
      <w:pPr>
        <w:spacing w:after="0" w:line="240" w:lineRule="auto"/>
        <w:jc w:val="center"/>
        <w:rPr>
          <w:rFonts w:ascii="Times New Roman" w:eastAsia="Times New Roman" w:hAnsi="Times New Roman" w:cs="Times New Roman"/>
          <w:b/>
          <w:bCs/>
          <w:sz w:val="24"/>
          <w:szCs w:val="24"/>
        </w:rPr>
      </w:pPr>
    </w:p>
    <w:p w:rsidR="00E62A72" w:rsidRDefault="00300A7F">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Освіта</w:t>
      </w:r>
    </w:p>
    <w:p w:rsidR="00E62A72" w:rsidRDefault="00300A7F">
      <w:pPr>
        <w:spacing w:before="240" w:after="0" w:line="240" w:lineRule="auto"/>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Освіта є невід’ємною складовою розвитку суспільства, індикатором його прогресу та добробуту. Дрогобицька міська територіальна громада, усвідомлюючи цю важливість, активно працює над вдосконаленням системи освіти та створенням сприятливого середовища для навчання і розвитку кожного громадянина.</w:t>
      </w:r>
      <w:bookmarkStart w:id="7" w:name="_GoBack"/>
      <w:bookmarkEnd w:id="7"/>
    </w:p>
    <w:p w:rsidR="00E62A72" w:rsidRDefault="00300A7F">
      <w:pPr>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Реалізація програми соціально-економічного та культурного розвитку нашої громади спрямована на забезпечення доступності якісної освіти для всіх, підвищення кваліфікації педагогічних кадрів, модернізацію закладів освіти та інтеграція освітнього процесу у європейський простір.</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Освітній процес у 2025-2026 навчальному році, з 01 вересня 2025  року по  забезпечує 31 заклад загальної середньої освіти, з них:</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16 закладів загальної середньої освіти мм. Дрогобича та Стебника, а саме:</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- 7 ліцеїв;</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- 9 гімназій;</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15 закладів загальної середньої освіти сіл Дрогобицького району</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- 3 ліцеї, у яких функціонує 1 дошкільний підрозділ;</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- 12 гімназій, у яких функціонує 7 дошкільних підрозділів;</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19 -  закладів дошкільної освіти;</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4 – заклади позашкільної освіти (Будинок науково-технічної творчості учнівської молоді, будинок художньо-естетичної творчості учнівської молоді, станція юних туристів, палац дитячої юнацької творчості);</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ДЮСШ </w:t>
      </w:r>
      <w:proofErr w:type="spellStart"/>
      <w:r>
        <w:rPr>
          <w:rFonts w:ascii="Times New Roman" w:eastAsia="Times New Roman" w:hAnsi="Times New Roman" w:cs="Times New Roman"/>
          <w:sz w:val="24"/>
          <w:szCs w:val="24"/>
        </w:rPr>
        <w:t>ім.І.Боберського</w:t>
      </w:r>
      <w:proofErr w:type="spellEnd"/>
      <w:r>
        <w:rPr>
          <w:rFonts w:ascii="Times New Roman" w:eastAsia="Times New Roman" w:hAnsi="Times New Roman" w:cs="Times New Roman"/>
          <w:sz w:val="24"/>
          <w:szCs w:val="24"/>
        </w:rPr>
        <w:t xml:space="preserve"> ;</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Інклюзивно</w:t>
      </w:r>
      <w:proofErr w:type="spellEnd"/>
      <w:r>
        <w:rPr>
          <w:rFonts w:ascii="Times New Roman" w:eastAsia="Times New Roman" w:hAnsi="Times New Roman" w:cs="Times New Roman"/>
          <w:sz w:val="24"/>
          <w:szCs w:val="24"/>
        </w:rPr>
        <w:t>-ресурсний центр;</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Центр професійного розвитку педагогічних працівників (ЦРПП);</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Дитячий будинок «Оранта»</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Мережа загальноосвітніх навчальних закладів на 2025-2026 навчальний рік становить 482 класи, при плановій мережі – 498, а саме:</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1-4 класів - 185 , при плановій мережі 194,</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5-9 класів – 265, при плановій мережі – 265,</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10-11 класів – 32, при плановій мережі -39 класів.</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Кількість класів відповідно до планової мережі класів на 2025-2026 </w:t>
      </w:r>
      <w:proofErr w:type="spellStart"/>
      <w:r>
        <w:rPr>
          <w:rFonts w:ascii="Times New Roman" w:eastAsia="Times New Roman" w:hAnsi="Times New Roman" w:cs="Times New Roman"/>
          <w:sz w:val="24"/>
          <w:szCs w:val="24"/>
        </w:rPr>
        <w:t>н.р</w:t>
      </w:r>
      <w:proofErr w:type="spellEnd"/>
      <w:r>
        <w:rPr>
          <w:rFonts w:ascii="Times New Roman" w:eastAsia="Times New Roman" w:hAnsi="Times New Roman" w:cs="Times New Roman"/>
          <w:sz w:val="24"/>
          <w:szCs w:val="24"/>
        </w:rPr>
        <w:t xml:space="preserve"> зменшилась на 16 класів.</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Середня наповнюваність класів становить 22,77 при плановій – 23,17. Середня наповнюваність класів зменшилась відповідно планової мережі на 0,04. Крім цього, при ліцеї №3 імені В’ячеслава </w:t>
      </w:r>
      <w:proofErr w:type="spellStart"/>
      <w:r>
        <w:rPr>
          <w:rFonts w:ascii="Times New Roman" w:eastAsia="Times New Roman" w:hAnsi="Times New Roman" w:cs="Times New Roman"/>
          <w:sz w:val="24"/>
          <w:szCs w:val="24"/>
        </w:rPr>
        <w:t>Чорновола</w:t>
      </w:r>
      <w:proofErr w:type="spellEnd"/>
      <w:r>
        <w:rPr>
          <w:rFonts w:ascii="Times New Roman" w:eastAsia="Times New Roman" w:hAnsi="Times New Roman" w:cs="Times New Roman"/>
          <w:sz w:val="24"/>
          <w:szCs w:val="24"/>
        </w:rPr>
        <w:t xml:space="preserve"> функціонують сім вечірніх класів (груп), у яких навчається 160 учнів.</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2025-2026 році організовано інклюзивне навчання для 168 учнів з особливими освітніми потребами у 120 класах, у 2024 -2025 навчальному році функціонувало 100 класів з інклюзивною формою навчання, навчалось 132 дітей. Таким чином збільшення у порівнянні з минулим навчальним роком становить: 20 клас з інклюзивною формою навчання та 36 учнів.</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ЗЗСО сіл району функціонують 9 дошкільних груп, у яких охоплено 111 дітей.</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закладах загальної середньої освіти функціонує 27 груп продовженого дня, у яких охоплено 810 учнів.</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Станом на 05.09.2025 року у закладах загальної середньої освіти Дрогобицької МТГ індивідуальною формою навчання у 2025-2026 навчальному році охоплено 69 учень, у 2024-2025 </w:t>
      </w:r>
      <w:proofErr w:type="spellStart"/>
      <w:r>
        <w:rPr>
          <w:rFonts w:ascii="Times New Roman" w:eastAsia="Times New Roman" w:hAnsi="Times New Roman" w:cs="Times New Roman"/>
          <w:sz w:val="24"/>
          <w:szCs w:val="24"/>
        </w:rPr>
        <w:t>н.р</w:t>
      </w:r>
      <w:proofErr w:type="spellEnd"/>
      <w:r>
        <w:rPr>
          <w:rFonts w:ascii="Times New Roman" w:eastAsia="Times New Roman" w:hAnsi="Times New Roman" w:cs="Times New Roman"/>
          <w:sz w:val="24"/>
          <w:szCs w:val="24"/>
        </w:rPr>
        <w:t xml:space="preserve">. навчалось 61 учнів, відповідно: збільшено на 8 учнів, а також за індивідуальною формою навчання через низьку наповнюваність у 2025-2026 році навчається 19 учнів, зокрема: Бистрицька гімназія – 7 уч., </w:t>
      </w:r>
      <w:proofErr w:type="spellStart"/>
      <w:r>
        <w:rPr>
          <w:rFonts w:ascii="Times New Roman" w:eastAsia="Times New Roman" w:hAnsi="Times New Roman" w:cs="Times New Roman"/>
          <w:sz w:val="24"/>
          <w:szCs w:val="24"/>
        </w:rPr>
        <w:t>Долішньолужецька</w:t>
      </w:r>
      <w:proofErr w:type="spellEnd"/>
      <w:r>
        <w:rPr>
          <w:rFonts w:ascii="Times New Roman" w:eastAsia="Times New Roman" w:hAnsi="Times New Roman" w:cs="Times New Roman"/>
          <w:sz w:val="24"/>
          <w:szCs w:val="24"/>
        </w:rPr>
        <w:t xml:space="preserve"> гімназія - 8 учнів та </w:t>
      </w:r>
      <w:proofErr w:type="spellStart"/>
      <w:r>
        <w:rPr>
          <w:rFonts w:ascii="Times New Roman" w:eastAsia="Times New Roman" w:hAnsi="Times New Roman" w:cs="Times New Roman"/>
          <w:sz w:val="24"/>
          <w:szCs w:val="24"/>
        </w:rPr>
        <w:t>Верхньогаївській</w:t>
      </w:r>
      <w:proofErr w:type="spellEnd"/>
      <w:r>
        <w:rPr>
          <w:rFonts w:ascii="Times New Roman" w:eastAsia="Times New Roman" w:hAnsi="Times New Roman" w:cs="Times New Roman"/>
          <w:sz w:val="24"/>
          <w:szCs w:val="24"/>
        </w:rPr>
        <w:t xml:space="preserve"> гімназії  імені Маркіяна Шашкевича– 4 уч.</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Кількість випускників з відзнакою</w:t>
      </w:r>
    </w:p>
    <w:p w:rsidR="00E62A72" w:rsidRDefault="00300A7F">
      <w:pPr>
        <w:numPr>
          <w:ilvl w:val="0"/>
          <w:numId w:val="53"/>
        </w:numPr>
        <w:shd w:val="clear" w:color="auto" w:fill="FFFFFF"/>
        <w:spacing w:before="24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Рік</w:t>
      </w:r>
      <w:r>
        <w:rPr>
          <w:rFonts w:ascii="Times New Roman" w:eastAsia="Times New Roman" w:hAnsi="Times New Roman" w:cs="Times New Roman"/>
          <w:sz w:val="24"/>
          <w:szCs w:val="24"/>
        </w:rPr>
        <w:tab/>
        <w:t>Факт, осіб</w:t>
      </w:r>
    </w:p>
    <w:p w:rsidR="00E62A72" w:rsidRDefault="00300A7F">
      <w:pPr>
        <w:numPr>
          <w:ilvl w:val="0"/>
          <w:numId w:val="53"/>
        </w:num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2023</w:t>
      </w:r>
      <w:r>
        <w:rPr>
          <w:rFonts w:ascii="Times New Roman" w:eastAsia="Times New Roman" w:hAnsi="Times New Roman" w:cs="Times New Roman"/>
          <w:sz w:val="24"/>
          <w:szCs w:val="24"/>
        </w:rPr>
        <w:tab/>
        <w:t>55</w:t>
      </w:r>
    </w:p>
    <w:p w:rsidR="00E62A72" w:rsidRDefault="00300A7F">
      <w:pPr>
        <w:numPr>
          <w:ilvl w:val="0"/>
          <w:numId w:val="53"/>
        </w:num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2024</w:t>
      </w:r>
      <w:r>
        <w:rPr>
          <w:rFonts w:ascii="Times New Roman" w:eastAsia="Times New Roman" w:hAnsi="Times New Roman" w:cs="Times New Roman"/>
          <w:sz w:val="24"/>
          <w:szCs w:val="24"/>
        </w:rPr>
        <w:tab/>
        <w:t>68</w:t>
      </w:r>
    </w:p>
    <w:p w:rsidR="00E62A72" w:rsidRDefault="00300A7F">
      <w:pPr>
        <w:numPr>
          <w:ilvl w:val="0"/>
          <w:numId w:val="53"/>
        </w:num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2025</w:t>
      </w:r>
      <w:r>
        <w:rPr>
          <w:rFonts w:ascii="Times New Roman" w:eastAsia="Times New Roman" w:hAnsi="Times New Roman" w:cs="Times New Roman"/>
          <w:sz w:val="24"/>
          <w:szCs w:val="24"/>
        </w:rPr>
        <w:tab/>
        <w:t>63</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noProof/>
          <w:sz w:val="24"/>
          <w:szCs w:val="24"/>
          <w:lang w:val="uk-UA"/>
        </w:rPr>
        <w:drawing>
          <wp:inline distT="114300" distB="114300" distL="114300" distR="114300">
            <wp:extent cx="2772276" cy="1666875"/>
            <wp:effectExtent l="0" t="0" r="0" b="0"/>
            <wp:docPr id="1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2"/>
                    <a:srcRect/>
                    <a:stretch>
                      <a:fillRect/>
                    </a:stretch>
                  </pic:blipFill>
                  <pic:spPr>
                    <a:xfrm>
                      <a:off x="0" y="0"/>
                      <a:ext cx="2772276" cy="1666875"/>
                    </a:xfrm>
                    <a:prstGeom prst="rect">
                      <a:avLst/>
                    </a:prstGeom>
                    <a:ln/>
                  </pic:spPr>
                </pic:pic>
              </a:graphicData>
            </a:graphic>
          </wp:inline>
        </w:drawing>
      </w:r>
    </w:p>
    <w:p w:rsidR="00E62A72" w:rsidRDefault="00300A7F">
      <w:pPr>
        <w:spacing w:before="240" w:after="0" w:line="240" w:lineRule="auto"/>
        <w:ind w:firstLine="570"/>
        <w:jc w:val="center"/>
        <w:rPr>
          <w:rFonts w:ascii="Times New Roman" w:eastAsia="Times New Roman" w:hAnsi="Times New Roman" w:cs="Times New Roman"/>
          <w:i/>
          <w:iCs/>
          <w:sz w:val="24"/>
          <w:szCs w:val="24"/>
          <w:u w:val="single"/>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u w:val="single"/>
        </w:rPr>
        <w:t>Мережа закладів дошкільної освіти</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Станом на 05.09.2025 року функціонує 19 закладів дошкільної освіти, з них:</w:t>
      </w:r>
    </w:p>
    <w:p w:rsidR="00E62A72" w:rsidRDefault="00300A7F">
      <w:pPr>
        <w:shd w:val="clear" w:color="auto" w:fill="FFFFFF"/>
        <w:spacing w:after="0" w:line="240" w:lineRule="auto"/>
        <w:ind w:left="360"/>
        <w:jc w:val="both"/>
        <w:rPr>
          <w:rFonts w:ascii="Times New Roman" w:eastAsia="Times New Roman" w:hAnsi="Times New Roman" w:cs="Times New Roman"/>
          <w:sz w:val="24"/>
          <w:szCs w:val="24"/>
        </w:rPr>
      </w:pPr>
      <w:r>
        <w:rPr>
          <w:rFonts w:ascii="Noto Sans Symbols" w:eastAsia="Noto Sans Symbols" w:hAnsi="Noto Sans Symbols" w:cs="Noto Sans Symbols"/>
          <w:sz w:val="24"/>
          <w:szCs w:val="24"/>
        </w:rPr>
        <w:t>●</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16 закладів дошкільної освіти </w:t>
      </w:r>
      <w:proofErr w:type="spellStart"/>
      <w:r>
        <w:rPr>
          <w:rFonts w:ascii="Times New Roman" w:eastAsia="Times New Roman" w:hAnsi="Times New Roman" w:cs="Times New Roman"/>
          <w:sz w:val="24"/>
          <w:szCs w:val="24"/>
        </w:rPr>
        <w:t>освіти</w:t>
      </w:r>
      <w:proofErr w:type="spellEnd"/>
      <w:r>
        <w:rPr>
          <w:rFonts w:ascii="Times New Roman" w:eastAsia="Times New Roman" w:hAnsi="Times New Roman" w:cs="Times New Roman"/>
          <w:sz w:val="24"/>
          <w:szCs w:val="24"/>
        </w:rPr>
        <w:t xml:space="preserve"> у місті Дрогобичі,</w:t>
      </w:r>
    </w:p>
    <w:p w:rsidR="00E62A72" w:rsidRDefault="00300A7F">
      <w:pPr>
        <w:shd w:val="clear" w:color="auto" w:fill="FFFFFF"/>
        <w:spacing w:after="0" w:line="240" w:lineRule="auto"/>
        <w:ind w:left="360"/>
        <w:jc w:val="both"/>
        <w:rPr>
          <w:rFonts w:ascii="Times New Roman" w:eastAsia="Times New Roman" w:hAnsi="Times New Roman" w:cs="Times New Roman"/>
          <w:sz w:val="24"/>
          <w:szCs w:val="24"/>
        </w:rPr>
      </w:pPr>
      <w:r>
        <w:rPr>
          <w:rFonts w:ascii="Noto Sans Symbols" w:eastAsia="Noto Sans Symbols" w:hAnsi="Noto Sans Symbols" w:cs="Noto Sans Symbols"/>
          <w:sz w:val="24"/>
          <w:szCs w:val="24"/>
        </w:rPr>
        <w:t>●</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3 заклади дошкільної освіти у місті Стебнику,</w:t>
      </w:r>
    </w:p>
    <w:p w:rsidR="00E62A72" w:rsidRDefault="00300A7F">
      <w:pPr>
        <w:shd w:val="clear" w:color="auto" w:fill="FFFFFF"/>
        <w:spacing w:after="0" w:line="240" w:lineRule="auto"/>
        <w:ind w:left="360"/>
        <w:jc w:val="both"/>
        <w:rPr>
          <w:rFonts w:ascii="Times New Roman" w:eastAsia="Times New Roman" w:hAnsi="Times New Roman" w:cs="Times New Roman"/>
          <w:sz w:val="24"/>
          <w:szCs w:val="24"/>
        </w:rPr>
      </w:pPr>
      <w:r>
        <w:rPr>
          <w:rFonts w:ascii="Noto Sans Symbols" w:eastAsia="Noto Sans Symbols" w:hAnsi="Noto Sans Symbols" w:cs="Noto Sans Symbols"/>
          <w:sz w:val="24"/>
          <w:szCs w:val="24"/>
        </w:rPr>
        <w:t>●</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3 заклади дошкільної освіти у селах Дрогобицького району.</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Мережа закладів дошкільної освіти на 2025-2026 навчальний рік становить 112 груп, 2150 дитини. Організовано інклюзивне навчання для 83 дітей з особливими освітніми потребами у 30 - ти групах.</w:t>
      </w:r>
    </w:p>
    <w:p w:rsidR="00E62A72" w:rsidRDefault="00300A7F">
      <w:pPr>
        <w:shd w:val="clear" w:color="auto" w:fill="FFFFFF"/>
        <w:spacing w:before="240" w:after="0" w:line="240" w:lineRule="auto"/>
        <w:ind w:firstLine="566"/>
        <w:jc w:val="center"/>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t>Мережа закладів позашкільної освіти</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Станом на звітний період функціонує 4 заклади позашкільної освіти Дрогобицької територіальної громади, у яких охоплено 2010 дітей та Дрогобицька дитячо-юнацька спортивна школа імені Івана </w:t>
      </w:r>
      <w:proofErr w:type="spellStart"/>
      <w:r>
        <w:rPr>
          <w:rFonts w:ascii="Times New Roman" w:eastAsia="Times New Roman" w:hAnsi="Times New Roman" w:cs="Times New Roman"/>
          <w:sz w:val="24"/>
          <w:szCs w:val="24"/>
        </w:rPr>
        <w:t>Боберського</w:t>
      </w:r>
      <w:proofErr w:type="spellEnd"/>
      <w:r>
        <w:rPr>
          <w:rFonts w:ascii="Times New Roman" w:eastAsia="Times New Roman" w:hAnsi="Times New Roman" w:cs="Times New Roman"/>
          <w:sz w:val="24"/>
          <w:szCs w:val="24"/>
        </w:rPr>
        <w:t>, охоплено 822 вихованців.</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надання допомоги сім’ям, які потребують соціального захисту в місті Дрогобичі функціонує дитячий будинок «Оранта», в якому проживає і виховується 26 дітей.</w:t>
      </w:r>
    </w:p>
    <w:p w:rsidR="00E62A72" w:rsidRDefault="00300A7F">
      <w:pPr>
        <w:spacing w:before="240"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Основні завдання та пріоритети на 2025/2026 рік</w:t>
      </w:r>
    </w:p>
    <w:p w:rsidR="00E62A72" w:rsidRDefault="00300A7F">
      <w:pPr>
        <w:spacing w:before="24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Реалізація державних стандартів та реформи «НУШ»</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Продовження реформи «Нова українська школа»: впровадження нового Державного стандарту базової середньої освіти у 8-х класах та підготовка до профільної середньої освіти.</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Дошкільна освіта: забезпечення рівного доступу до садочків та реалізація стандартів, що гарантують якісну підготовку дитини до школи.</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Індивідуалізація навчання: орієнтація освітнього процесу на особистісний розвиток кожного учня.</w:t>
      </w:r>
    </w:p>
    <w:p w:rsidR="00E62A72" w:rsidRDefault="00300A7F">
      <w:pPr>
        <w:spacing w:before="24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Безпечне освітнє середовище та здоров’я</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Створення безпечних умов: облаштування </w:t>
      </w:r>
      <w:proofErr w:type="spellStart"/>
      <w:r>
        <w:rPr>
          <w:rFonts w:ascii="Times New Roman" w:eastAsia="Times New Roman" w:hAnsi="Times New Roman" w:cs="Times New Roman"/>
          <w:sz w:val="24"/>
          <w:szCs w:val="24"/>
        </w:rPr>
        <w:t>укриттів</w:t>
      </w:r>
      <w:proofErr w:type="spellEnd"/>
      <w:r>
        <w:rPr>
          <w:rFonts w:ascii="Times New Roman" w:eastAsia="Times New Roman" w:hAnsi="Times New Roman" w:cs="Times New Roman"/>
          <w:sz w:val="24"/>
          <w:szCs w:val="24"/>
        </w:rPr>
        <w:t xml:space="preserve"> та створення </w:t>
      </w:r>
      <w:proofErr w:type="spellStart"/>
      <w:r>
        <w:rPr>
          <w:rFonts w:ascii="Times New Roman" w:eastAsia="Times New Roman" w:hAnsi="Times New Roman" w:cs="Times New Roman"/>
          <w:sz w:val="24"/>
          <w:szCs w:val="24"/>
        </w:rPr>
        <w:t>безбар’єрного</w:t>
      </w:r>
      <w:proofErr w:type="spellEnd"/>
      <w:r>
        <w:rPr>
          <w:rFonts w:ascii="Times New Roman" w:eastAsia="Times New Roman" w:hAnsi="Times New Roman" w:cs="Times New Roman"/>
          <w:sz w:val="24"/>
          <w:szCs w:val="24"/>
        </w:rPr>
        <w:t xml:space="preserve"> простору, що дозволить проводити навчання в очному режимі незалежно від </w:t>
      </w:r>
      <w:proofErr w:type="spellStart"/>
      <w:r>
        <w:rPr>
          <w:rFonts w:ascii="Times New Roman" w:eastAsia="Times New Roman" w:hAnsi="Times New Roman" w:cs="Times New Roman"/>
          <w:sz w:val="24"/>
          <w:szCs w:val="24"/>
        </w:rPr>
        <w:t>безпекової</w:t>
      </w:r>
      <w:proofErr w:type="spellEnd"/>
      <w:r>
        <w:rPr>
          <w:rFonts w:ascii="Times New Roman" w:eastAsia="Times New Roman" w:hAnsi="Times New Roman" w:cs="Times New Roman"/>
          <w:sz w:val="24"/>
          <w:szCs w:val="24"/>
        </w:rPr>
        <w:t xml:space="preserve"> ситуації.</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Психосоціальна підтримка: забезпечення ментального здоров’я учасників освітнього процесу, розвиток навичок психологічної самодопомоги та просвіта з питань особистої безпеки.</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Культура харчування: реалізація права дитини на якісне та корисне харчування, формування здорових харчових звичок.</w:t>
      </w:r>
    </w:p>
    <w:p w:rsidR="00E62A72" w:rsidRDefault="00300A7F">
      <w:pPr>
        <w:spacing w:before="24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Національно-патріотичне виховання та цивільний захист</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Формування громадянської позиції: посилення патріотичного виховання, розвиток інформаційної гігієни та критичного мислення в умовах війни.</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Оновлення предмета «Захист України»: завершення облаштування кабінетів та впровадження програм, орієнтованих на практичні навички та сучасні виклики.</w:t>
      </w:r>
    </w:p>
    <w:p w:rsidR="00E62A72" w:rsidRDefault="00300A7F">
      <w:pPr>
        <w:spacing w:before="24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Інклюзія та рівний доступ</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Розвиток інклюзивного навчання: забезпечення безперешкодного доступу до якісної освіти для дітей з особливими освітніми потребами (ООП).</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Повернення громадян: створення умов, що сприятимуть поверненню українських сімей з-за кордону через надання якісних освітніх послуг за місцем проживання.</w:t>
      </w:r>
    </w:p>
    <w:p w:rsidR="00E62A72" w:rsidRDefault="00300A7F">
      <w:pPr>
        <w:spacing w:before="24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 Цифрова трансформація та STEM-освіта</w:t>
      </w:r>
    </w:p>
    <w:p w:rsidR="00E62A72" w:rsidRDefault="00300A7F">
      <w:pPr>
        <w:spacing w:after="0" w:line="240" w:lineRule="auto"/>
        <w:ind w:firstLine="420"/>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Цифровізація</w:t>
      </w:r>
      <w:proofErr w:type="spellEnd"/>
      <w:r>
        <w:rPr>
          <w:rFonts w:ascii="Times New Roman" w:eastAsia="Times New Roman" w:hAnsi="Times New Roman" w:cs="Times New Roman"/>
          <w:sz w:val="24"/>
          <w:szCs w:val="24"/>
        </w:rPr>
        <w:t xml:space="preserve"> управління: перехід на електронний документообіг, централізований збір даних (АІКОМ), </w:t>
      </w:r>
      <w:proofErr w:type="spellStart"/>
      <w:r>
        <w:rPr>
          <w:rFonts w:ascii="Times New Roman" w:eastAsia="Times New Roman" w:hAnsi="Times New Roman" w:cs="Times New Roman"/>
          <w:sz w:val="24"/>
          <w:szCs w:val="24"/>
        </w:rPr>
        <w:t>дебюрократизація</w:t>
      </w:r>
      <w:proofErr w:type="spellEnd"/>
      <w:r>
        <w:rPr>
          <w:rFonts w:ascii="Times New Roman" w:eastAsia="Times New Roman" w:hAnsi="Times New Roman" w:cs="Times New Roman"/>
          <w:sz w:val="24"/>
          <w:szCs w:val="24"/>
        </w:rPr>
        <w:t xml:space="preserve"> та використання баз даних для управлінських рішень.</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Цифровий контент: впровадження інтерактивних платформ, розвиток цифрових ресурсів та навчання вчителів роботі з сучасними інструментами.</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STEM та інновації: розвиток науково-технічної творчості, вивчення робототехніки, інженерії та інтеграція природничих наук.</w:t>
      </w:r>
    </w:p>
    <w:p w:rsidR="00E62A72" w:rsidRDefault="00300A7F">
      <w:pPr>
        <w:spacing w:before="240"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 Професійний розвиток педагогів та менеджмент</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Мотивація та престиж: впровадження стимулів для педагогів, підтримка їхньої автономії та професійної свободи.</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Безперервний розвиток: навчання новим методикам викладання та підвищення кваліфікації в умовах </w:t>
      </w:r>
      <w:proofErr w:type="spellStart"/>
      <w:r>
        <w:rPr>
          <w:rFonts w:ascii="Times New Roman" w:eastAsia="Times New Roman" w:hAnsi="Times New Roman" w:cs="Times New Roman"/>
          <w:sz w:val="24"/>
          <w:szCs w:val="24"/>
        </w:rPr>
        <w:t>цифровізації</w:t>
      </w:r>
      <w:proofErr w:type="spellEnd"/>
      <w:r>
        <w:rPr>
          <w:rFonts w:ascii="Times New Roman" w:eastAsia="Times New Roman" w:hAnsi="Times New Roman" w:cs="Times New Roman"/>
          <w:sz w:val="24"/>
          <w:szCs w:val="24"/>
        </w:rPr>
        <w:t>.</w:t>
      </w:r>
    </w:p>
    <w:p w:rsidR="00E62A72" w:rsidRDefault="00300A7F">
      <w:pPr>
        <w:spacing w:after="0" w:line="240" w:lineRule="auto"/>
        <w:ind w:firstLine="4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Ефективна мережа та автономія: оптимізація мережі закладів освіти з урахуванням потреб громади та впровадження системи постійного моніторингу якості освіти.</w:t>
      </w:r>
    </w:p>
    <w:p w:rsidR="00E62A72" w:rsidRDefault="00300A7F">
      <w:pPr>
        <w:shd w:val="clear" w:color="auto" w:fill="FFFFFF"/>
        <w:spacing w:before="240" w:after="0" w:line="240" w:lineRule="auto"/>
        <w:ind w:firstLine="20"/>
        <w:jc w:val="center"/>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t>Фінансово-господарська діяльність</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утримання закладів відділу освіти виконавчих органів Дрогобицької міської ради станом скоригований план загального фонду на 2025 рік становить 647454,7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 xml:space="preserve">., в </w:t>
      </w:r>
      <w:proofErr w:type="spellStart"/>
      <w:r>
        <w:rPr>
          <w:rFonts w:ascii="Times New Roman" w:eastAsia="Times New Roman" w:hAnsi="Times New Roman" w:cs="Times New Roman"/>
          <w:sz w:val="24"/>
          <w:szCs w:val="24"/>
        </w:rPr>
        <w:t>т.ч</w:t>
      </w:r>
      <w:proofErr w:type="spellEnd"/>
      <w:r>
        <w:rPr>
          <w:rFonts w:ascii="Times New Roman" w:eastAsia="Times New Roman" w:hAnsi="Times New Roman" w:cs="Times New Roman"/>
          <w:sz w:val="24"/>
          <w:szCs w:val="24"/>
        </w:rPr>
        <w:t xml:space="preserve">. кошти місцевого бюджету 338262,2 тис. грн., з них: 4871,2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 xml:space="preserve">. виділено на виплату заробітної плати педагогічним працівникам, які фінансуються за рахунок коштів освітньої субвенції, кошти освітньої субвенції на виплату заробітної праці педагогічним працівникам у сумі 261009,0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 xml:space="preserve">. та кошти на виплату педпрацівникам </w:t>
      </w:r>
      <w:proofErr w:type="spellStart"/>
      <w:r>
        <w:rPr>
          <w:rFonts w:ascii="Times New Roman" w:eastAsia="Times New Roman" w:hAnsi="Times New Roman" w:cs="Times New Roman"/>
          <w:sz w:val="24"/>
          <w:szCs w:val="24"/>
        </w:rPr>
        <w:t>інклюзивно</w:t>
      </w:r>
      <w:proofErr w:type="spellEnd"/>
      <w:r>
        <w:rPr>
          <w:rFonts w:ascii="Times New Roman" w:eastAsia="Times New Roman" w:hAnsi="Times New Roman" w:cs="Times New Roman"/>
          <w:sz w:val="24"/>
          <w:szCs w:val="24"/>
        </w:rPr>
        <w:t xml:space="preserve">-ресурсного центру 3 млн. 657,4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 xml:space="preserve">, субвенція на підтримку дітей з особливими потребами - 1153, 2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виділено:</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субвенцію з державного бюджету на здійснення доплат педагогічним працівникам закладів загальної середньої освіти – 31178,9 тис. грн;</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субвенцію з державного бюджету на забезпечення якісної, сучасної та доступної загальної середньої освіти «Нова українська школа» - 5 315, 4 тис. грн., з місцевого бюджету виділено </w:t>
      </w:r>
      <w:proofErr w:type="spellStart"/>
      <w:r>
        <w:rPr>
          <w:rFonts w:ascii="Times New Roman" w:eastAsia="Times New Roman" w:hAnsi="Times New Roman" w:cs="Times New Roman"/>
          <w:sz w:val="24"/>
          <w:szCs w:val="24"/>
        </w:rPr>
        <w:t>співфінансування</w:t>
      </w:r>
      <w:proofErr w:type="spellEnd"/>
      <w:r>
        <w:rPr>
          <w:rFonts w:ascii="Times New Roman" w:eastAsia="Times New Roman" w:hAnsi="Times New Roman" w:cs="Times New Roman"/>
          <w:sz w:val="24"/>
          <w:szCs w:val="24"/>
        </w:rPr>
        <w:t xml:space="preserve"> – 590,640 тис. грн;</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субвенцію з державного бюджету на закупівлю мультимедійного обладнання – 847, 23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 xml:space="preserve">., з місцевого бюджету виділено </w:t>
      </w:r>
      <w:proofErr w:type="spellStart"/>
      <w:r>
        <w:rPr>
          <w:rFonts w:ascii="Times New Roman" w:eastAsia="Times New Roman" w:hAnsi="Times New Roman" w:cs="Times New Roman"/>
          <w:sz w:val="24"/>
          <w:szCs w:val="24"/>
        </w:rPr>
        <w:t>співфінансування</w:t>
      </w:r>
      <w:proofErr w:type="spellEnd"/>
      <w:r>
        <w:rPr>
          <w:rFonts w:ascii="Times New Roman" w:eastAsia="Times New Roman" w:hAnsi="Times New Roman" w:cs="Times New Roman"/>
          <w:sz w:val="24"/>
          <w:szCs w:val="24"/>
        </w:rPr>
        <w:t xml:space="preserve"> у розмірі 10% - 94,14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закупівлі навчальної та навчально-методичної літератури, у тому числі їх електронних версій та </w:t>
      </w:r>
      <w:proofErr w:type="spellStart"/>
      <w:r>
        <w:rPr>
          <w:rFonts w:ascii="Times New Roman" w:eastAsia="Times New Roman" w:hAnsi="Times New Roman" w:cs="Times New Roman"/>
          <w:sz w:val="24"/>
          <w:szCs w:val="24"/>
        </w:rPr>
        <w:t>аудіосупроводом</w:t>
      </w:r>
      <w:proofErr w:type="spellEnd"/>
      <w:r>
        <w:rPr>
          <w:rFonts w:ascii="Times New Roman" w:eastAsia="Times New Roman" w:hAnsi="Times New Roman" w:cs="Times New Roman"/>
          <w:sz w:val="24"/>
          <w:szCs w:val="24"/>
        </w:rPr>
        <w:t xml:space="preserve"> для учнів та педагогічних працівників пілотних класів ліцею №2 – 180,278 </w:t>
      </w:r>
      <w:proofErr w:type="spellStart"/>
      <w:r>
        <w:rPr>
          <w:rFonts w:ascii="Times New Roman" w:eastAsia="Times New Roman" w:hAnsi="Times New Roman" w:cs="Times New Roman"/>
          <w:sz w:val="24"/>
          <w:szCs w:val="24"/>
        </w:rPr>
        <w:t>тис.грн.,з</w:t>
      </w:r>
      <w:proofErr w:type="spellEnd"/>
      <w:r>
        <w:rPr>
          <w:rFonts w:ascii="Times New Roman" w:eastAsia="Times New Roman" w:hAnsi="Times New Roman" w:cs="Times New Roman"/>
          <w:sz w:val="24"/>
          <w:szCs w:val="24"/>
        </w:rPr>
        <w:t xml:space="preserve"> місцевого бюджету виділено </w:t>
      </w:r>
      <w:proofErr w:type="spellStart"/>
      <w:r>
        <w:rPr>
          <w:rFonts w:ascii="Times New Roman" w:eastAsia="Times New Roman" w:hAnsi="Times New Roman" w:cs="Times New Roman"/>
          <w:sz w:val="24"/>
          <w:szCs w:val="24"/>
        </w:rPr>
        <w:t>співфінансування</w:t>
      </w:r>
      <w:proofErr w:type="spellEnd"/>
      <w:r>
        <w:rPr>
          <w:rFonts w:ascii="Times New Roman" w:eastAsia="Times New Roman" w:hAnsi="Times New Roman" w:cs="Times New Roman"/>
          <w:sz w:val="24"/>
          <w:szCs w:val="24"/>
        </w:rPr>
        <w:t xml:space="preserve"> у розмірі 10% - 20,04 тис. грн;</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субвенцію з державного бюджету на забезпечення харчування учнів початкових класів закладів загальної середньої освіти за загальним та спеціальним фондом 24303,8 тис. грн. ;</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субвенцію з державного бюджету на реалізацію публічного інвестиційного проекту на облаштування безпечних умов у ЗЗСО (протипожежний захист)  -7466,5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 xml:space="preserve">,  з місцевого бюджету виділено </w:t>
      </w:r>
      <w:proofErr w:type="spellStart"/>
      <w:r>
        <w:rPr>
          <w:rFonts w:ascii="Times New Roman" w:eastAsia="Times New Roman" w:hAnsi="Times New Roman" w:cs="Times New Roman"/>
          <w:sz w:val="24"/>
          <w:szCs w:val="24"/>
        </w:rPr>
        <w:t>співфінансування</w:t>
      </w:r>
      <w:proofErr w:type="spellEnd"/>
      <w:r>
        <w:rPr>
          <w:rFonts w:ascii="Times New Roman" w:eastAsia="Times New Roman" w:hAnsi="Times New Roman" w:cs="Times New Roman"/>
          <w:sz w:val="24"/>
          <w:szCs w:val="24"/>
        </w:rPr>
        <w:t xml:space="preserve"> – 1290,5 тис.  грн;</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Касові видатки загального фонду станом за 2025 рік – 636029,4 тис. грн. в </w:t>
      </w:r>
      <w:proofErr w:type="spellStart"/>
      <w:r>
        <w:rPr>
          <w:rFonts w:ascii="Times New Roman" w:eastAsia="Times New Roman" w:hAnsi="Times New Roman" w:cs="Times New Roman"/>
          <w:sz w:val="24"/>
          <w:szCs w:val="24"/>
        </w:rPr>
        <w:t>т.ч</w:t>
      </w:r>
      <w:proofErr w:type="spellEnd"/>
      <w:r>
        <w:rPr>
          <w:rFonts w:ascii="Times New Roman" w:eastAsia="Times New Roman" w:hAnsi="Times New Roman" w:cs="Times New Roman"/>
          <w:sz w:val="24"/>
          <w:szCs w:val="24"/>
        </w:rPr>
        <w:t xml:space="preserve">. кошти місцевого бюджету 335195,5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 xml:space="preserve">., з них:  кошти освітньої субвенції на виплату заробітної праці педагогічним працівникам у сумі 261009,0 тис. грн. та кошти на виплату педпрацівникам </w:t>
      </w:r>
      <w:proofErr w:type="spellStart"/>
      <w:r>
        <w:rPr>
          <w:rFonts w:ascii="Times New Roman" w:eastAsia="Times New Roman" w:hAnsi="Times New Roman" w:cs="Times New Roman"/>
          <w:sz w:val="24"/>
          <w:szCs w:val="24"/>
        </w:rPr>
        <w:t>інклюзивно</w:t>
      </w:r>
      <w:proofErr w:type="spellEnd"/>
      <w:r>
        <w:rPr>
          <w:rFonts w:ascii="Times New Roman" w:eastAsia="Times New Roman" w:hAnsi="Times New Roman" w:cs="Times New Roman"/>
          <w:sz w:val="24"/>
          <w:szCs w:val="24"/>
        </w:rPr>
        <w:t>-ресурсного центру 3653,0 тис. грн, субвенція на підтримку дітей з особливими потребами  - 1153,2 тис. грн., субвенція з державного бюджету на здійснення доплат педагогічним працівникам закладів загальної середньої освіти – 29694,0 тис. грн.</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субвенція з державного бюджету на забезпечення якісної, сучасної та доступної загальної середньої освіти «Нова українська школа» - 5 224,2 тис. грн., з місцевого бюджету виділено </w:t>
      </w:r>
      <w:proofErr w:type="spellStart"/>
      <w:r>
        <w:rPr>
          <w:rFonts w:ascii="Times New Roman" w:eastAsia="Times New Roman" w:hAnsi="Times New Roman" w:cs="Times New Roman"/>
          <w:sz w:val="24"/>
          <w:szCs w:val="24"/>
        </w:rPr>
        <w:t>співфінансування</w:t>
      </w:r>
      <w:proofErr w:type="spellEnd"/>
      <w:r>
        <w:rPr>
          <w:rFonts w:ascii="Times New Roman" w:eastAsia="Times New Roman" w:hAnsi="Times New Roman" w:cs="Times New Roman"/>
          <w:sz w:val="24"/>
          <w:szCs w:val="24"/>
        </w:rPr>
        <w:t xml:space="preserve"> – 590,640 тис. грн;</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субвенція з державного бюджету на закупівлю мультимедійного обладнання – 843,091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 xml:space="preserve">., з місцевого бюджету виділено </w:t>
      </w:r>
      <w:proofErr w:type="spellStart"/>
      <w:r>
        <w:rPr>
          <w:rFonts w:ascii="Times New Roman" w:eastAsia="Times New Roman" w:hAnsi="Times New Roman" w:cs="Times New Roman"/>
          <w:sz w:val="24"/>
          <w:szCs w:val="24"/>
        </w:rPr>
        <w:t>співфінансування</w:t>
      </w:r>
      <w:proofErr w:type="spellEnd"/>
      <w:r>
        <w:rPr>
          <w:rFonts w:ascii="Times New Roman" w:eastAsia="Times New Roman" w:hAnsi="Times New Roman" w:cs="Times New Roman"/>
          <w:sz w:val="24"/>
          <w:szCs w:val="24"/>
        </w:rPr>
        <w:t xml:space="preserve"> у розмірі 10% - 93,7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закупівлі навчальної та навчально-методичної літератури, у тому числі їх електронних версій та </w:t>
      </w:r>
      <w:proofErr w:type="spellStart"/>
      <w:r>
        <w:rPr>
          <w:rFonts w:ascii="Times New Roman" w:eastAsia="Times New Roman" w:hAnsi="Times New Roman" w:cs="Times New Roman"/>
          <w:sz w:val="24"/>
          <w:szCs w:val="24"/>
        </w:rPr>
        <w:t>аудіосупроводом</w:t>
      </w:r>
      <w:proofErr w:type="spellEnd"/>
      <w:r>
        <w:rPr>
          <w:rFonts w:ascii="Times New Roman" w:eastAsia="Times New Roman" w:hAnsi="Times New Roman" w:cs="Times New Roman"/>
          <w:sz w:val="24"/>
          <w:szCs w:val="24"/>
        </w:rPr>
        <w:t xml:space="preserve"> для учнів та педагогічних працівників пілотних класів ліцею №2 – 179,8 </w:t>
      </w:r>
      <w:proofErr w:type="spellStart"/>
      <w:r>
        <w:rPr>
          <w:rFonts w:ascii="Times New Roman" w:eastAsia="Times New Roman" w:hAnsi="Times New Roman" w:cs="Times New Roman"/>
          <w:sz w:val="24"/>
          <w:szCs w:val="24"/>
        </w:rPr>
        <w:t>тис.грн.,з</w:t>
      </w:r>
      <w:proofErr w:type="spellEnd"/>
      <w:r>
        <w:rPr>
          <w:rFonts w:ascii="Times New Roman" w:eastAsia="Times New Roman" w:hAnsi="Times New Roman" w:cs="Times New Roman"/>
          <w:sz w:val="24"/>
          <w:szCs w:val="24"/>
        </w:rPr>
        <w:t xml:space="preserve"> місцевого бюджету виділено </w:t>
      </w:r>
      <w:proofErr w:type="spellStart"/>
      <w:r>
        <w:rPr>
          <w:rFonts w:ascii="Times New Roman" w:eastAsia="Times New Roman" w:hAnsi="Times New Roman" w:cs="Times New Roman"/>
          <w:sz w:val="24"/>
          <w:szCs w:val="24"/>
        </w:rPr>
        <w:t>співфінансування</w:t>
      </w:r>
      <w:proofErr w:type="spellEnd"/>
      <w:r>
        <w:rPr>
          <w:rFonts w:ascii="Times New Roman" w:eastAsia="Times New Roman" w:hAnsi="Times New Roman" w:cs="Times New Roman"/>
          <w:sz w:val="24"/>
          <w:szCs w:val="24"/>
        </w:rPr>
        <w:t xml:space="preserve"> у розмірі 10% - 20,00 тис. грн;</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субвенцію з державного бюджету на забезпечення харчування учнів початкових класів закладів загальної середньої освіти за загальним та спеціальним фондом 17660,7 тис. грн., з місцевого бюджету виділено </w:t>
      </w:r>
      <w:proofErr w:type="spellStart"/>
      <w:r>
        <w:rPr>
          <w:rFonts w:ascii="Times New Roman" w:eastAsia="Times New Roman" w:hAnsi="Times New Roman" w:cs="Times New Roman"/>
          <w:sz w:val="24"/>
          <w:szCs w:val="24"/>
        </w:rPr>
        <w:t>співфінансування</w:t>
      </w:r>
      <w:proofErr w:type="spellEnd"/>
      <w:r>
        <w:rPr>
          <w:rFonts w:ascii="Times New Roman" w:eastAsia="Times New Roman" w:hAnsi="Times New Roman" w:cs="Times New Roman"/>
          <w:sz w:val="24"/>
          <w:szCs w:val="24"/>
        </w:rPr>
        <w:t xml:space="preserve"> у сумі 11605,6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субвенцію з державного бюджету на реалізацію публічного інвестиційного проекту на облаштування безпечних умов у ЗЗСО (протипожежний захист)  -7466,5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 xml:space="preserve">,  з місцевого бюджету виділено </w:t>
      </w:r>
      <w:proofErr w:type="spellStart"/>
      <w:r>
        <w:rPr>
          <w:rFonts w:ascii="Times New Roman" w:eastAsia="Times New Roman" w:hAnsi="Times New Roman" w:cs="Times New Roman"/>
          <w:sz w:val="24"/>
          <w:szCs w:val="24"/>
        </w:rPr>
        <w:t>співфінансування</w:t>
      </w:r>
      <w:proofErr w:type="spellEnd"/>
      <w:r>
        <w:rPr>
          <w:rFonts w:ascii="Times New Roman" w:eastAsia="Times New Roman" w:hAnsi="Times New Roman" w:cs="Times New Roman"/>
          <w:sz w:val="24"/>
          <w:szCs w:val="24"/>
        </w:rPr>
        <w:t xml:space="preserve"> – 1290,5 тис.  грн;</w:t>
      </w:r>
    </w:p>
    <w:p w:rsidR="00E62A72" w:rsidRDefault="00300A7F">
      <w:pPr>
        <w:shd w:val="clear" w:color="auto" w:fill="FFFFFF"/>
        <w:spacing w:before="240" w:after="0" w:line="240" w:lineRule="auto"/>
        <w:ind w:firstLine="57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Аналіз видатків на комунальні платежі по ЗЗСО Дрогобицької міської територіальної громади</w:t>
      </w:r>
    </w:p>
    <w:p w:rsidR="00E62A72" w:rsidRDefault="00300A7F">
      <w:pPr>
        <w:shd w:val="clear" w:color="auto" w:fill="FFFFFF"/>
        <w:spacing w:before="240" w:after="0" w:line="240" w:lineRule="auto"/>
        <w:ind w:firstLine="570"/>
        <w:jc w:val="center"/>
        <w:rPr>
          <w:rFonts w:ascii="Times New Roman" w:eastAsia="Times New Roman" w:hAnsi="Times New Roman" w:cs="Times New Roman"/>
          <w:b/>
          <w:bCs/>
          <w:sz w:val="24"/>
          <w:szCs w:val="24"/>
        </w:rPr>
      </w:pPr>
      <w:r>
        <w:rPr>
          <w:rFonts w:ascii="Times New Roman" w:eastAsia="Times New Roman" w:hAnsi="Times New Roman" w:cs="Times New Roman"/>
          <w:b/>
          <w:bCs/>
          <w:noProof/>
          <w:sz w:val="24"/>
          <w:szCs w:val="24"/>
          <w:lang w:val="uk-UA"/>
        </w:rPr>
        <w:lastRenderedPageBreak/>
        <w:drawing>
          <wp:inline distT="114300" distB="114300" distL="114300" distR="114300">
            <wp:extent cx="5443220" cy="2247119"/>
            <wp:effectExtent l="0" t="0" r="0" b="0"/>
            <wp:docPr id="1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
                    <a:srcRect/>
                    <a:stretch>
                      <a:fillRect/>
                    </a:stretch>
                  </pic:blipFill>
                  <pic:spPr>
                    <a:xfrm>
                      <a:off x="0" y="0"/>
                      <a:ext cx="5443220" cy="2247119"/>
                    </a:xfrm>
                    <a:prstGeom prst="rect">
                      <a:avLst/>
                    </a:prstGeom>
                    <a:ln/>
                  </pic:spPr>
                </pic:pic>
              </a:graphicData>
            </a:graphic>
          </wp:inline>
        </w:drawing>
      </w:r>
    </w:p>
    <w:p w:rsidR="00E62A72" w:rsidRDefault="00300A7F">
      <w:pPr>
        <w:shd w:val="clear" w:color="auto" w:fill="FFFFFF"/>
        <w:spacing w:before="240" w:after="0" w:line="240" w:lineRule="auto"/>
        <w:jc w:val="center"/>
        <w:rPr>
          <w:rFonts w:ascii="Times New Roman" w:eastAsia="Times New Roman" w:hAnsi="Times New Roman" w:cs="Times New Roman"/>
          <w:i/>
          <w:iCs/>
          <w:sz w:val="24"/>
          <w:szCs w:val="24"/>
          <w:u w:val="single"/>
        </w:rPr>
      </w:pPr>
      <w:r>
        <w:rPr>
          <w:rFonts w:ascii="Times New Roman" w:eastAsia="Times New Roman" w:hAnsi="Times New Roman" w:cs="Times New Roman"/>
          <w:i/>
          <w:iCs/>
          <w:noProof/>
          <w:sz w:val="24"/>
          <w:szCs w:val="24"/>
          <w:u w:val="single"/>
          <w:lang w:val="uk-UA"/>
        </w:rPr>
        <w:drawing>
          <wp:inline distT="114300" distB="114300" distL="114300" distR="114300">
            <wp:extent cx="4182428" cy="2565335"/>
            <wp:effectExtent l="0" t="0" r="0" b="0"/>
            <wp:docPr id="1"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4"/>
                    <a:srcRect/>
                    <a:stretch>
                      <a:fillRect/>
                    </a:stretch>
                  </pic:blipFill>
                  <pic:spPr>
                    <a:xfrm>
                      <a:off x="0" y="0"/>
                      <a:ext cx="4182428" cy="2565335"/>
                    </a:xfrm>
                    <a:prstGeom prst="rect">
                      <a:avLst/>
                    </a:prstGeom>
                    <a:ln/>
                  </pic:spPr>
                </pic:pic>
              </a:graphicData>
            </a:graphic>
          </wp:inline>
        </w:drawing>
      </w:r>
    </w:p>
    <w:p w:rsidR="00E62A72" w:rsidRDefault="00300A7F">
      <w:pPr>
        <w:shd w:val="clear" w:color="auto" w:fill="FFFFFF"/>
        <w:spacing w:before="240"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Структура витрат на енергоносії в 2025 році </w:t>
      </w:r>
    </w:p>
    <w:p w:rsidR="00E62A72" w:rsidRDefault="00300A7F">
      <w:pPr>
        <w:shd w:val="clear" w:color="auto" w:fill="FFFFFF"/>
        <w:spacing w:before="240" w:after="0" w:line="240" w:lineRule="auto"/>
        <w:jc w:val="center"/>
        <w:rPr>
          <w:rFonts w:ascii="Times New Roman" w:eastAsia="Times New Roman" w:hAnsi="Times New Roman" w:cs="Times New Roman"/>
          <w:i/>
          <w:iCs/>
          <w:sz w:val="24"/>
          <w:szCs w:val="24"/>
          <w:u w:val="single"/>
        </w:rPr>
      </w:pPr>
      <w:r>
        <w:rPr>
          <w:rFonts w:ascii="Times New Roman" w:eastAsia="Times New Roman" w:hAnsi="Times New Roman" w:cs="Times New Roman"/>
          <w:i/>
          <w:iCs/>
          <w:noProof/>
          <w:sz w:val="24"/>
          <w:szCs w:val="24"/>
          <w:u w:val="single"/>
          <w:lang w:val="uk-UA"/>
        </w:rPr>
        <w:drawing>
          <wp:inline distT="114300" distB="114300" distL="114300" distR="114300">
            <wp:extent cx="4949190" cy="2700363"/>
            <wp:effectExtent l="0" t="0" r="0" b="0"/>
            <wp:docPr id="4"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5"/>
                    <a:srcRect/>
                    <a:stretch>
                      <a:fillRect/>
                    </a:stretch>
                  </pic:blipFill>
                  <pic:spPr>
                    <a:xfrm>
                      <a:off x="0" y="0"/>
                      <a:ext cx="4949190" cy="2700363"/>
                    </a:xfrm>
                    <a:prstGeom prst="rect">
                      <a:avLst/>
                    </a:prstGeom>
                    <a:ln/>
                  </pic:spPr>
                </pic:pic>
              </a:graphicData>
            </a:graphic>
          </wp:inline>
        </w:drawing>
      </w:r>
    </w:p>
    <w:p w:rsidR="00E62A72" w:rsidRDefault="00300A7F">
      <w:pPr>
        <w:shd w:val="clear" w:color="auto" w:fill="FFFFFF"/>
        <w:spacing w:before="240"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Середньорічні витрати на 1 учня </w:t>
      </w:r>
    </w:p>
    <w:p w:rsidR="00E62A72" w:rsidRDefault="00300A7F">
      <w:pPr>
        <w:shd w:val="clear" w:color="auto" w:fill="FFFFFF"/>
        <w:spacing w:before="240" w:after="0" w:line="240" w:lineRule="auto"/>
        <w:jc w:val="center"/>
        <w:rPr>
          <w:rFonts w:ascii="Times New Roman" w:eastAsia="Times New Roman" w:hAnsi="Times New Roman" w:cs="Times New Roman"/>
          <w:i/>
          <w:iCs/>
          <w:sz w:val="24"/>
          <w:szCs w:val="24"/>
          <w:u w:val="single"/>
        </w:rPr>
      </w:pPr>
      <w:r>
        <w:rPr>
          <w:rFonts w:ascii="Times New Roman" w:eastAsia="Times New Roman" w:hAnsi="Times New Roman" w:cs="Times New Roman"/>
          <w:i/>
          <w:iCs/>
          <w:noProof/>
          <w:sz w:val="24"/>
          <w:szCs w:val="24"/>
          <w:u w:val="single"/>
          <w:lang w:val="uk-UA"/>
        </w:rPr>
        <w:lastRenderedPageBreak/>
        <w:drawing>
          <wp:inline distT="114300" distB="114300" distL="114300" distR="114300">
            <wp:extent cx="6062345" cy="1993900"/>
            <wp:effectExtent l="0" t="0" r="0" b="0"/>
            <wp:docPr id="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6"/>
                    <a:srcRect/>
                    <a:stretch>
                      <a:fillRect/>
                    </a:stretch>
                  </pic:blipFill>
                  <pic:spPr>
                    <a:xfrm>
                      <a:off x="0" y="0"/>
                      <a:ext cx="6062345" cy="1993900"/>
                    </a:xfrm>
                    <a:prstGeom prst="rect">
                      <a:avLst/>
                    </a:prstGeom>
                    <a:ln/>
                  </pic:spPr>
                </pic:pic>
              </a:graphicData>
            </a:graphic>
          </wp:inline>
        </w:drawing>
      </w:r>
    </w:p>
    <w:p w:rsidR="00E62A72" w:rsidRDefault="00300A7F">
      <w:pPr>
        <w:shd w:val="clear" w:color="auto" w:fill="FFFFFF"/>
        <w:spacing w:before="240" w:after="0" w:line="240" w:lineRule="auto"/>
        <w:jc w:val="center"/>
        <w:rPr>
          <w:rFonts w:ascii="Times New Roman" w:eastAsia="Times New Roman" w:hAnsi="Times New Roman" w:cs="Times New Roman"/>
          <w:i/>
          <w:iCs/>
          <w:sz w:val="24"/>
          <w:szCs w:val="24"/>
          <w:u w:val="single"/>
        </w:rPr>
      </w:pPr>
      <w:r>
        <w:rPr>
          <w:rFonts w:ascii="Times New Roman" w:eastAsia="Times New Roman" w:hAnsi="Times New Roman" w:cs="Times New Roman"/>
          <w:i/>
          <w:iCs/>
          <w:noProof/>
          <w:sz w:val="24"/>
          <w:szCs w:val="24"/>
          <w:u w:val="single"/>
          <w:lang w:val="uk-UA"/>
        </w:rPr>
        <w:drawing>
          <wp:inline distT="114300" distB="114300" distL="114300" distR="114300">
            <wp:extent cx="6062345" cy="2565400"/>
            <wp:effectExtent l="0" t="0" r="0" b="0"/>
            <wp:docPr id="1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7"/>
                    <a:srcRect/>
                    <a:stretch>
                      <a:fillRect/>
                    </a:stretch>
                  </pic:blipFill>
                  <pic:spPr>
                    <a:xfrm>
                      <a:off x="0" y="0"/>
                      <a:ext cx="6062345" cy="2565400"/>
                    </a:xfrm>
                    <a:prstGeom prst="rect">
                      <a:avLst/>
                    </a:prstGeom>
                    <a:ln/>
                  </pic:spPr>
                </pic:pic>
              </a:graphicData>
            </a:graphic>
          </wp:inline>
        </w:drawing>
      </w:r>
    </w:p>
    <w:p w:rsidR="00E62A72" w:rsidRDefault="00300A7F">
      <w:pPr>
        <w:shd w:val="clear" w:color="auto" w:fill="FFFFFF"/>
        <w:spacing w:before="240" w:after="0" w:line="240" w:lineRule="auto"/>
        <w:jc w:val="center"/>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t>Заклади дошкільної освіти</w:t>
      </w:r>
    </w:p>
    <w:p w:rsidR="00E62A72" w:rsidRDefault="00300A7F">
      <w:pPr>
        <w:numPr>
          <w:ilvl w:val="0"/>
          <w:numId w:val="49"/>
        </w:numPr>
        <w:shd w:val="clear" w:color="auto" w:fill="FFFFFF"/>
        <w:spacing w:before="240"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проведено поточні ремонти системи центрального опалення, водопостачання та водовідведення, каналізаційної системи, системи електропостачання на суму – 513,5 тис. грн.;</w:t>
      </w:r>
    </w:p>
    <w:p w:rsidR="00E62A72" w:rsidRDefault="00300A7F">
      <w:pPr>
        <w:numPr>
          <w:ilvl w:val="0"/>
          <w:numId w:val="49"/>
        </w:numPr>
        <w:shd w:val="clear" w:color="auto" w:fill="FFFFFF"/>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здійснено послуги з демонтажу та ремонту павільйонів на суму – 424,2 тис. грн.;</w:t>
      </w:r>
    </w:p>
    <w:p w:rsidR="00E62A72" w:rsidRDefault="00300A7F">
      <w:pPr>
        <w:numPr>
          <w:ilvl w:val="0"/>
          <w:numId w:val="49"/>
        </w:numPr>
        <w:shd w:val="clear" w:color="auto" w:fill="FFFFFF"/>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проведено ремонт з укладання тротуарної плитки, ремонт дорожнього покриття на суму – 413,8 тис. грн.;</w:t>
      </w:r>
    </w:p>
    <w:p w:rsidR="00E62A72" w:rsidRDefault="00300A7F">
      <w:pPr>
        <w:numPr>
          <w:ilvl w:val="0"/>
          <w:numId w:val="49"/>
        </w:numPr>
        <w:shd w:val="clear" w:color="auto" w:fill="FFFFFF"/>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проведено поточний ремонт системи вентиляції харчоблоків із встановленням вентиляційного обладнання на суму – 969,8 тис. грн.;</w:t>
      </w:r>
    </w:p>
    <w:p w:rsidR="00E62A72" w:rsidRDefault="00300A7F">
      <w:pPr>
        <w:numPr>
          <w:ilvl w:val="0"/>
          <w:numId w:val="49"/>
        </w:numPr>
        <w:shd w:val="clear" w:color="auto" w:fill="FFFFFF"/>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проведено поточні ремонти приміщень груп, актових залів на суму – 803,9 тис. грн.;</w:t>
      </w:r>
    </w:p>
    <w:p w:rsidR="00E62A72" w:rsidRDefault="00300A7F">
      <w:pPr>
        <w:numPr>
          <w:ilvl w:val="0"/>
          <w:numId w:val="49"/>
        </w:numPr>
        <w:shd w:val="clear" w:color="auto" w:fill="FFFFFF"/>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проведено атестацію робочих місць для працівників кухні на суму – 72,0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numPr>
          <w:ilvl w:val="0"/>
          <w:numId w:val="49"/>
        </w:numPr>
        <w:shd w:val="clear" w:color="auto" w:fill="FFFFFF"/>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придбано бойлери, пральні машини, морозильні камери, телевізори, тримери бензинові, дитячі умивальники та унітази, лічильники, вогнегасники, посуд, електротовари, тканину на суму – 719,4 тис. грн.;</w:t>
      </w:r>
    </w:p>
    <w:p w:rsidR="00E62A72" w:rsidRDefault="00300A7F">
      <w:pPr>
        <w:numPr>
          <w:ilvl w:val="0"/>
          <w:numId w:val="49"/>
        </w:numPr>
        <w:shd w:val="clear" w:color="auto" w:fill="FFFFFF"/>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закуплено миючі та дезінфікуючі засоби на суму – 93,8 тис. грн.;</w:t>
      </w:r>
    </w:p>
    <w:p w:rsidR="00E62A72" w:rsidRDefault="00300A7F">
      <w:pPr>
        <w:numPr>
          <w:ilvl w:val="0"/>
          <w:numId w:val="49"/>
        </w:numPr>
        <w:shd w:val="clear" w:color="auto" w:fill="FFFFFF"/>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придбано будівельні матеріали для проведення ремонтних робіт на суму – 384,2 тис. грн.</w:t>
      </w:r>
    </w:p>
    <w:p w:rsidR="00E62A72" w:rsidRDefault="00300A7F">
      <w:pPr>
        <w:shd w:val="clear" w:color="auto" w:fill="FFFFFF"/>
        <w:spacing w:before="240" w:after="0" w:line="240" w:lineRule="auto"/>
        <w:jc w:val="center"/>
        <w:rPr>
          <w:rFonts w:ascii="Times New Roman" w:eastAsia="Times New Roman" w:hAnsi="Times New Roman" w:cs="Times New Roman"/>
          <w:i/>
          <w:iCs/>
          <w:sz w:val="24"/>
          <w:szCs w:val="24"/>
          <w:u w:val="single"/>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u w:val="single"/>
        </w:rPr>
        <w:t>Заклади загальної середньої освіти</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Виділено кошти для закладів загальної середньої освіти на:</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проведено поточний ремонт харчоблоку  </w:t>
      </w:r>
      <w:proofErr w:type="spellStart"/>
      <w:r>
        <w:rPr>
          <w:rFonts w:ascii="Times New Roman" w:eastAsia="Times New Roman" w:hAnsi="Times New Roman" w:cs="Times New Roman"/>
          <w:sz w:val="24"/>
          <w:szCs w:val="24"/>
        </w:rPr>
        <w:t>Рихтицького</w:t>
      </w:r>
      <w:proofErr w:type="spellEnd"/>
      <w:r>
        <w:rPr>
          <w:rFonts w:ascii="Times New Roman" w:eastAsia="Times New Roman" w:hAnsi="Times New Roman" w:cs="Times New Roman"/>
          <w:sz w:val="24"/>
          <w:szCs w:val="24"/>
        </w:rPr>
        <w:t xml:space="preserve"> ліцею Дрогобицької міської ради по вул. Шкільній, 7, </w:t>
      </w:r>
      <w:proofErr w:type="spellStart"/>
      <w:r>
        <w:rPr>
          <w:rFonts w:ascii="Times New Roman" w:eastAsia="Times New Roman" w:hAnsi="Times New Roman" w:cs="Times New Roman"/>
          <w:sz w:val="24"/>
          <w:szCs w:val="24"/>
        </w:rPr>
        <w:t>с.Рихтичі</w:t>
      </w:r>
      <w:proofErr w:type="spellEnd"/>
      <w:r>
        <w:rPr>
          <w:rFonts w:ascii="Times New Roman" w:eastAsia="Times New Roman" w:hAnsi="Times New Roman" w:cs="Times New Roman"/>
          <w:sz w:val="24"/>
          <w:szCs w:val="24"/>
        </w:rPr>
        <w:t xml:space="preserve"> Дрогобицького району Львівської області – 301,9 тис. 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проведено поточний ремонт дорожнього покриття з укладання тротуарної плитки (бруківки) на території </w:t>
      </w:r>
      <w:proofErr w:type="spellStart"/>
      <w:r>
        <w:rPr>
          <w:rFonts w:ascii="Times New Roman" w:eastAsia="Times New Roman" w:hAnsi="Times New Roman" w:cs="Times New Roman"/>
          <w:sz w:val="24"/>
          <w:szCs w:val="24"/>
        </w:rPr>
        <w:t>Снятинської</w:t>
      </w:r>
      <w:proofErr w:type="spellEnd"/>
      <w:r>
        <w:rPr>
          <w:rFonts w:ascii="Times New Roman" w:eastAsia="Times New Roman" w:hAnsi="Times New Roman" w:cs="Times New Roman"/>
          <w:sz w:val="24"/>
          <w:szCs w:val="24"/>
        </w:rPr>
        <w:t xml:space="preserve"> гімназії Дрогобицької міської ради по вул. Зелена, буд. 1, </w:t>
      </w:r>
      <w:proofErr w:type="spellStart"/>
      <w:r>
        <w:rPr>
          <w:rFonts w:ascii="Times New Roman" w:eastAsia="Times New Roman" w:hAnsi="Times New Roman" w:cs="Times New Roman"/>
          <w:sz w:val="24"/>
          <w:szCs w:val="24"/>
        </w:rPr>
        <w:t>с.Снятинка</w:t>
      </w:r>
      <w:proofErr w:type="spellEnd"/>
      <w:r>
        <w:rPr>
          <w:rFonts w:ascii="Times New Roman" w:eastAsia="Times New Roman" w:hAnsi="Times New Roman" w:cs="Times New Roman"/>
          <w:sz w:val="24"/>
          <w:szCs w:val="24"/>
        </w:rPr>
        <w:t>, Дрогобицького району Львівської області – 199,7 тис. 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поточний ремонт стелі в коридорі з облаштуванням підвісної стелі типу (</w:t>
      </w:r>
      <w:proofErr w:type="spellStart"/>
      <w:r>
        <w:rPr>
          <w:rFonts w:ascii="Times New Roman" w:eastAsia="Times New Roman" w:hAnsi="Times New Roman" w:cs="Times New Roman"/>
          <w:sz w:val="24"/>
          <w:szCs w:val="24"/>
        </w:rPr>
        <w:t>Амстронг</w:t>
      </w:r>
      <w:proofErr w:type="spellEnd"/>
      <w:r>
        <w:rPr>
          <w:rFonts w:ascii="Times New Roman" w:eastAsia="Times New Roman" w:hAnsi="Times New Roman" w:cs="Times New Roman"/>
          <w:sz w:val="24"/>
          <w:szCs w:val="24"/>
        </w:rPr>
        <w:t xml:space="preserve">) в </w:t>
      </w:r>
      <w:proofErr w:type="spellStart"/>
      <w:r>
        <w:rPr>
          <w:rFonts w:ascii="Times New Roman" w:eastAsia="Times New Roman" w:hAnsi="Times New Roman" w:cs="Times New Roman"/>
          <w:sz w:val="24"/>
          <w:szCs w:val="24"/>
        </w:rPr>
        <w:t>Медвежанській</w:t>
      </w:r>
      <w:proofErr w:type="spellEnd"/>
      <w:r>
        <w:rPr>
          <w:rFonts w:ascii="Times New Roman" w:eastAsia="Times New Roman" w:hAnsi="Times New Roman" w:cs="Times New Roman"/>
          <w:sz w:val="24"/>
          <w:szCs w:val="24"/>
        </w:rPr>
        <w:t xml:space="preserve"> гімназії Дрогобицької міської ради по вул. Долішня, буд. 2, с. Медвежа, Дрогобицького району Львівської області              </w:t>
      </w:r>
      <w:r>
        <w:rPr>
          <w:rFonts w:ascii="Times New Roman" w:eastAsia="Times New Roman" w:hAnsi="Times New Roman" w:cs="Times New Roman"/>
          <w:sz w:val="24"/>
          <w:szCs w:val="24"/>
        </w:rPr>
        <w:tab/>
        <w:t xml:space="preserve"> – 74,2 тис. 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поточний ремонт кабінетів ліцею № 2 -199,4 тис. грн та поточний ремонт котельні- 69,9 тис. 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поточний ремонт заміни металевих труб на пластикові у гімназії №17 89,7 тис 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виготовлення кошторисної документації на вентиляцію, сигналізацію та встановлення сигналізації в укритті гімназії №14 ;</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спортивного залу  гімназії №10 імені Євгена Коновальця -140,0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поточний ремонт дренажної системи водовідведення гімназії №9 імені Героїв Крут -99,9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поточний ремонт майданчика гімназії №9 імені Героїв Крут  -65,3 </w:t>
      </w:r>
      <w:proofErr w:type="spellStart"/>
      <w:r>
        <w:rPr>
          <w:rFonts w:ascii="Times New Roman" w:eastAsia="Times New Roman" w:hAnsi="Times New Roman" w:cs="Times New Roman"/>
          <w:sz w:val="24"/>
          <w:szCs w:val="24"/>
        </w:rPr>
        <w:t>тис.грн</w:t>
      </w:r>
      <w:proofErr w:type="spellEnd"/>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частини приміщення, стіни та опалення холу , стадіону гімназії №6  імені Герої АТО-407,0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частини фасаду та заміни дверей ліцею №4 імені Лесі Українки -696,8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-поточний ремонт освітлення та демонтаж тимчасових конструкцій у приміщенні спортивного залу та майстерні  гімназії №5 імені Героя України генерал-майора Сергія Кульчицького – 78,9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Придбано обладнання  та будівельні матеріали для  закладів загальної середньої освіти:</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придбано шкільні дошки на суму 12,5 тис. 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 придбано акустичну систему активну, стійку для акустичної системи, мікрофонна стійка – 25,0 тис. 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придбано вогнегасники – 80,7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-придбано металопластикові вікна, двері -1159,4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-придбано матеріали для ремонту системи опалення, санвузлів -551,2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-придбано шкільні меблі – 298,3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-придбано спортінвентар – 145,6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-придбано мобільний туалетну кабіну, бак для </w:t>
      </w:r>
      <w:proofErr w:type="spellStart"/>
      <w:r>
        <w:rPr>
          <w:rFonts w:ascii="Times New Roman" w:eastAsia="Times New Roman" w:hAnsi="Times New Roman" w:cs="Times New Roman"/>
          <w:sz w:val="24"/>
          <w:szCs w:val="24"/>
        </w:rPr>
        <w:t>біотуалету</w:t>
      </w:r>
      <w:proofErr w:type="spellEnd"/>
      <w:r>
        <w:rPr>
          <w:rFonts w:ascii="Times New Roman" w:eastAsia="Times New Roman" w:hAnsi="Times New Roman" w:cs="Times New Roman"/>
          <w:sz w:val="24"/>
          <w:szCs w:val="24"/>
        </w:rPr>
        <w:t xml:space="preserve"> -29,5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придбано будівельних матеріалів на суму 1668,0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капітальний ремонт і облаштування тенісного корду у ліцеї №2 Дрогобицької міської ради Львівської області по вул.Козловського,17 </w:t>
      </w:r>
      <w:proofErr w:type="spellStart"/>
      <w:r>
        <w:rPr>
          <w:rFonts w:ascii="Times New Roman" w:eastAsia="Times New Roman" w:hAnsi="Times New Roman" w:cs="Times New Roman"/>
          <w:sz w:val="24"/>
          <w:szCs w:val="24"/>
        </w:rPr>
        <w:t>м.Дрогобич</w:t>
      </w:r>
      <w:proofErr w:type="spellEnd"/>
      <w:r>
        <w:rPr>
          <w:rFonts w:ascii="Times New Roman" w:eastAsia="Times New Roman" w:hAnsi="Times New Roman" w:cs="Times New Roman"/>
          <w:sz w:val="24"/>
          <w:szCs w:val="24"/>
        </w:rPr>
        <w:t xml:space="preserve">  Львівської області – 700,0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 xml:space="preserve">; використано  694,477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капітальний ремонт покрівлі частини даху з частковою заміною дерев'яних конструкцій Дрогобицького наукового ліцею імені Богдана Лепкого Дрогобицької міської ради Львівської області за </w:t>
      </w:r>
      <w:proofErr w:type="spellStart"/>
      <w:r>
        <w:rPr>
          <w:rFonts w:ascii="Times New Roman" w:eastAsia="Times New Roman" w:hAnsi="Times New Roman" w:cs="Times New Roman"/>
          <w:sz w:val="24"/>
          <w:szCs w:val="24"/>
        </w:rPr>
        <w:t>адресою;львівська</w:t>
      </w:r>
      <w:proofErr w:type="spellEnd"/>
      <w:r>
        <w:rPr>
          <w:rFonts w:ascii="Times New Roman" w:eastAsia="Times New Roman" w:hAnsi="Times New Roman" w:cs="Times New Roman"/>
          <w:sz w:val="24"/>
          <w:szCs w:val="24"/>
        </w:rPr>
        <w:t xml:space="preserve"> область, </w:t>
      </w:r>
      <w:proofErr w:type="spellStart"/>
      <w:r>
        <w:rPr>
          <w:rFonts w:ascii="Times New Roman" w:eastAsia="Times New Roman" w:hAnsi="Times New Roman" w:cs="Times New Roman"/>
          <w:sz w:val="24"/>
          <w:szCs w:val="24"/>
        </w:rPr>
        <w:t>м.Дрогобич</w:t>
      </w:r>
      <w:proofErr w:type="spellEnd"/>
      <w:r>
        <w:rPr>
          <w:rFonts w:ascii="Times New Roman" w:eastAsia="Times New Roman" w:hAnsi="Times New Roman" w:cs="Times New Roman"/>
          <w:sz w:val="24"/>
          <w:szCs w:val="24"/>
        </w:rPr>
        <w:t xml:space="preserve">, вул. Б.Лепкого,19 – 755,648 тис. </w:t>
      </w:r>
      <w:proofErr w:type="spellStart"/>
      <w:r>
        <w:rPr>
          <w:rFonts w:ascii="Times New Roman" w:eastAsia="Times New Roman" w:hAnsi="Times New Roman" w:cs="Times New Roman"/>
          <w:sz w:val="24"/>
          <w:szCs w:val="24"/>
        </w:rPr>
        <w:t>грн;використано</w:t>
      </w:r>
      <w:proofErr w:type="spellEnd"/>
      <w:r>
        <w:rPr>
          <w:rFonts w:ascii="Times New Roman" w:eastAsia="Times New Roman" w:hAnsi="Times New Roman" w:cs="Times New Roman"/>
          <w:sz w:val="24"/>
          <w:szCs w:val="24"/>
        </w:rPr>
        <w:t xml:space="preserve"> 751,2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капітальний ремонт підлоги холу </w:t>
      </w:r>
      <w:proofErr w:type="spellStart"/>
      <w:r>
        <w:rPr>
          <w:rFonts w:ascii="Times New Roman" w:eastAsia="Times New Roman" w:hAnsi="Times New Roman" w:cs="Times New Roman"/>
          <w:sz w:val="24"/>
          <w:szCs w:val="24"/>
        </w:rPr>
        <w:t>Стебницької</w:t>
      </w:r>
      <w:proofErr w:type="spellEnd"/>
      <w:r>
        <w:rPr>
          <w:rFonts w:ascii="Times New Roman" w:eastAsia="Times New Roman" w:hAnsi="Times New Roman" w:cs="Times New Roman"/>
          <w:sz w:val="24"/>
          <w:szCs w:val="24"/>
        </w:rPr>
        <w:t xml:space="preserve"> гімназії №6 імені Героїв АТО по вул.Грушевського,10 а </w:t>
      </w:r>
      <w:proofErr w:type="spellStart"/>
      <w:r>
        <w:rPr>
          <w:rFonts w:ascii="Times New Roman" w:eastAsia="Times New Roman" w:hAnsi="Times New Roman" w:cs="Times New Roman"/>
          <w:sz w:val="24"/>
          <w:szCs w:val="24"/>
        </w:rPr>
        <w:t>м.Стебник</w:t>
      </w:r>
      <w:proofErr w:type="spellEnd"/>
      <w:r>
        <w:rPr>
          <w:rFonts w:ascii="Times New Roman" w:eastAsia="Times New Roman" w:hAnsi="Times New Roman" w:cs="Times New Roman"/>
          <w:sz w:val="24"/>
          <w:szCs w:val="24"/>
        </w:rPr>
        <w:t xml:space="preserve"> Львівської області – 564,143тис. 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-капітальний ремонт дорожнього покриття з укладенням тротуарної плитки (бруківки) на території </w:t>
      </w:r>
      <w:proofErr w:type="spellStart"/>
      <w:r>
        <w:rPr>
          <w:rFonts w:ascii="Times New Roman" w:eastAsia="Times New Roman" w:hAnsi="Times New Roman" w:cs="Times New Roman"/>
          <w:sz w:val="24"/>
          <w:szCs w:val="24"/>
        </w:rPr>
        <w:t>Лішнянського</w:t>
      </w:r>
      <w:proofErr w:type="spellEnd"/>
      <w:r>
        <w:rPr>
          <w:rFonts w:ascii="Times New Roman" w:eastAsia="Times New Roman" w:hAnsi="Times New Roman" w:cs="Times New Roman"/>
          <w:sz w:val="24"/>
          <w:szCs w:val="24"/>
        </w:rPr>
        <w:t xml:space="preserve"> ліцею по вул. </w:t>
      </w:r>
      <w:proofErr w:type="spellStart"/>
      <w:r>
        <w:rPr>
          <w:rFonts w:ascii="Times New Roman" w:eastAsia="Times New Roman" w:hAnsi="Times New Roman" w:cs="Times New Roman"/>
          <w:sz w:val="24"/>
          <w:szCs w:val="24"/>
        </w:rPr>
        <w:t>І.Франка</w:t>
      </w:r>
      <w:proofErr w:type="spellEnd"/>
      <w:r>
        <w:rPr>
          <w:rFonts w:ascii="Times New Roman" w:eastAsia="Times New Roman" w:hAnsi="Times New Roman" w:cs="Times New Roman"/>
          <w:sz w:val="24"/>
          <w:szCs w:val="24"/>
        </w:rPr>
        <w:t xml:space="preserve">, буд.2 </w:t>
      </w:r>
      <w:proofErr w:type="spellStart"/>
      <w:r>
        <w:rPr>
          <w:rFonts w:ascii="Times New Roman" w:eastAsia="Times New Roman" w:hAnsi="Times New Roman" w:cs="Times New Roman"/>
          <w:sz w:val="24"/>
          <w:szCs w:val="24"/>
        </w:rPr>
        <w:t>с.Лішня</w:t>
      </w:r>
      <w:proofErr w:type="spellEnd"/>
      <w:r>
        <w:rPr>
          <w:rFonts w:ascii="Times New Roman" w:eastAsia="Times New Roman" w:hAnsi="Times New Roman" w:cs="Times New Roman"/>
          <w:sz w:val="24"/>
          <w:szCs w:val="24"/>
        </w:rPr>
        <w:t xml:space="preserve"> Дрогобицького району Львівської області – 1278,425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 xml:space="preserve">; використано 1266,348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капітальний ремонт внутрішніх приміщень майстерні та спортивного залу гімназії №9  імені Героїв Дрогобицької міської ради Львівської області – 295,186 тис. 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виготовлення проектно-кошторисної документації по об'єкту “Капітальний ремонт покрівлі та горища із використанням заходів із енергозбереження гімназії №5 імені Героя України генерал-майора Сергія Кульчицького за </w:t>
      </w:r>
      <w:proofErr w:type="spellStart"/>
      <w:r>
        <w:rPr>
          <w:rFonts w:ascii="Times New Roman" w:eastAsia="Times New Roman" w:hAnsi="Times New Roman" w:cs="Times New Roman"/>
          <w:sz w:val="24"/>
          <w:szCs w:val="24"/>
        </w:rPr>
        <w:t>адресою</w:t>
      </w:r>
      <w:proofErr w:type="spellEnd"/>
      <w:r>
        <w:rPr>
          <w:rFonts w:ascii="Times New Roman" w:eastAsia="Times New Roman" w:hAnsi="Times New Roman" w:cs="Times New Roman"/>
          <w:sz w:val="24"/>
          <w:szCs w:val="24"/>
        </w:rPr>
        <w:t xml:space="preserve">: вул. Зварицька,57 </w:t>
      </w:r>
      <w:proofErr w:type="spellStart"/>
      <w:r>
        <w:rPr>
          <w:rFonts w:ascii="Times New Roman" w:eastAsia="Times New Roman" w:hAnsi="Times New Roman" w:cs="Times New Roman"/>
          <w:sz w:val="24"/>
          <w:szCs w:val="24"/>
        </w:rPr>
        <w:t>м.Дрогобич</w:t>
      </w:r>
      <w:proofErr w:type="spellEnd"/>
      <w:r>
        <w:rPr>
          <w:rFonts w:ascii="Times New Roman" w:eastAsia="Times New Roman" w:hAnsi="Times New Roman" w:cs="Times New Roman"/>
          <w:sz w:val="24"/>
          <w:szCs w:val="24"/>
        </w:rPr>
        <w:t xml:space="preserve"> Львівської області -212 тис.100 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Крім цього, виділено та використано кошти на:</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проведення невідкладних аварійно-відновлювальних робіт (капітальний ремонт плоского даху будівлі </w:t>
      </w:r>
      <w:proofErr w:type="spellStart"/>
      <w:r>
        <w:rPr>
          <w:rFonts w:ascii="Times New Roman" w:eastAsia="Times New Roman" w:hAnsi="Times New Roman" w:cs="Times New Roman"/>
          <w:sz w:val="24"/>
          <w:szCs w:val="24"/>
        </w:rPr>
        <w:t>Стебницької</w:t>
      </w:r>
      <w:proofErr w:type="spellEnd"/>
      <w:r>
        <w:rPr>
          <w:rFonts w:ascii="Times New Roman" w:eastAsia="Times New Roman" w:hAnsi="Times New Roman" w:cs="Times New Roman"/>
          <w:sz w:val="24"/>
          <w:szCs w:val="24"/>
        </w:rPr>
        <w:t xml:space="preserve"> гімназії №11 імені Тараса Зозулі Дрогобицької міської ради Львівської області- 129 тис. 988 грн, використано 128,966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проведення невідкладних аварійно-відновлювальних робіт капітального ремонту об'єкту по заміні віконних блоків гімназії №5 імені Героя України генерал-майора Сергія Кульчицького ДМР ЛО за </w:t>
      </w:r>
      <w:proofErr w:type="spellStart"/>
      <w:r>
        <w:rPr>
          <w:rFonts w:ascii="Times New Roman" w:eastAsia="Times New Roman" w:hAnsi="Times New Roman" w:cs="Times New Roman"/>
          <w:sz w:val="24"/>
          <w:szCs w:val="24"/>
        </w:rPr>
        <w:t>адресою</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м.Дрогобич</w:t>
      </w:r>
      <w:proofErr w:type="spellEnd"/>
      <w:r>
        <w:rPr>
          <w:rFonts w:ascii="Times New Roman" w:eastAsia="Times New Roman" w:hAnsi="Times New Roman" w:cs="Times New Roman"/>
          <w:sz w:val="24"/>
          <w:szCs w:val="24"/>
        </w:rPr>
        <w:t>, вул.Зварицька,57 - 351 тис. 531 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Капітальний ремонт футбольного поля на території ДЮСШ ім. </w:t>
      </w:r>
      <w:proofErr w:type="spellStart"/>
      <w:r>
        <w:rPr>
          <w:rFonts w:ascii="Times New Roman" w:eastAsia="Times New Roman" w:hAnsi="Times New Roman" w:cs="Times New Roman"/>
          <w:sz w:val="24"/>
          <w:szCs w:val="24"/>
        </w:rPr>
        <w:t>І.Боберського</w:t>
      </w:r>
      <w:proofErr w:type="spellEnd"/>
      <w:r>
        <w:rPr>
          <w:rFonts w:ascii="Times New Roman" w:eastAsia="Times New Roman" w:hAnsi="Times New Roman" w:cs="Times New Roman"/>
          <w:sz w:val="24"/>
          <w:szCs w:val="24"/>
        </w:rPr>
        <w:t xml:space="preserve"> по вул. </w:t>
      </w:r>
      <w:proofErr w:type="spellStart"/>
      <w:r>
        <w:rPr>
          <w:rFonts w:ascii="Times New Roman" w:eastAsia="Times New Roman" w:hAnsi="Times New Roman" w:cs="Times New Roman"/>
          <w:sz w:val="24"/>
          <w:szCs w:val="24"/>
        </w:rPr>
        <w:t>І.Дацка</w:t>
      </w:r>
      <w:proofErr w:type="spellEnd"/>
      <w:r>
        <w:rPr>
          <w:rFonts w:ascii="Times New Roman" w:eastAsia="Times New Roman" w:hAnsi="Times New Roman" w:cs="Times New Roman"/>
          <w:sz w:val="24"/>
          <w:szCs w:val="24"/>
        </w:rPr>
        <w:t xml:space="preserve">, 2а </w:t>
      </w:r>
      <w:proofErr w:type="spellStart"/>
      <w:r>
        <w:rPr>
          <w:rFonts w:ascii="Times New Roman" w:eastAsia="Times New Roman" w:hAnsi="Times New Roman" w:cs="Times New Roman"/>
          <w:sz w:val="24"/>
          <w:szCs w:val="24"/>
        </w:rPr>
        <w:t>м.Дрогобич</w:t>
      </w:r>
      <w:proofErr w:type="spellEnd"/>
      <w:r>
        <w:rPr>
          <w:rFonts w:ascii="Times New Roman" w:eastAsia="Times New Roman" w:hAnsi="Times New Roman" w:cs="Times New Roman"/>
          <w:sz w:val="24"/>
          <w:szCs w:val="24"/>
        </w:rPr>
        <w:t xml:space="preserve"> Львівської області – 3666,575 тис. грн., використано 3093,649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2025 році виділено та використано кошти на  реалізацію Програми національно-патріотичного виховання учнівської молоді «Крила України» гімназії №5 імені Героя України генерал-майора Сергія Кульчицького у сумі 357,434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Здійснено виплату премії міського голови найкращим учасникам зовнішнього незалежного оцінювання результатів навчання, здобутих на основі повної загальної середньої освіти у сумі 99,9 тис. грн.</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рамках реалізації програми Дрогобицької міської ради «Про персональні стипендії в галузі освіти та культури для обдарованих дітей на 2025» 22 учні закладів ЗЗСО отримали впродовж 5-ти місяців щомісячну стипендію в розмірі 300 гривень, 38 учнів впродовж 4-ьох місяців - у розмірі 500 гривень, використано у 2025 році 109,0 </w:t>
      </w:r>
      <w:proofErr w:type="spellStart"/>
      <w:r>
        <w:rPr>
          <w:rFonts w:ascii="Times New Roman" w:eastAsia="Times New Roman" w:hAnsi="Times New Roman" w:cs="Times New Roman"/>
          <w:sz w:val="24"/>
          <w:szCs w:val="24"/>
        </w:rPr>
        <w:t>тис.гривень</w:t>
      </w:r>
      <w:proofErr w:type="spellEnd"/>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реалізовано Програму «Шкільний громадський бюджет» у шести закладах загальної середньої освіти, а саме:</w:t>
      </w:r>
    </w:p>
    <w:p w:rsidR="00E62A72" w:rsidRDefault="00300A7F">
      <w:pPr>
        <w:shd w:val="clear" w:color="auto" w:fill="FFFFFF"/>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гімназія №3 імені </w:t>
      </w:r>
      <w:proofErr w:type="spellStart"/>
      <w:r>
        <w:rPr>
          <w:rFonts w:ascii="Times New Roman" w:eastAsia="Times New Roman" w:hAnsi="Times New Roman" w:cs="Times New Roman"/>
          <w:sz w:val="24"/>
          <w:szCs w:val="24"/>
        </w:rPr>
        <w:t>В’Ячеслава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Чорновола</w:t>
      </w:r>
      <w:proofErr w:type="spellEnd"/>
      <w:r>
        <w:rPr>
          <w:rFonts w:ascii="Times New Roman" w:eastAsia="Times New Roman" w:hAnsi="Times New Roman" w:cs="Times New Roman"/>
          <w:sz w:val="24"/>
          <w:szCs w:val="24"/>
        </w:rPr>
        <w:t xml:space="preserve"> Дрогобицької міської ради -48,3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гімназія №6 Героїв АТО – 50,0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Стебницький</w:t>
      </w:r>
      <w:proofErr w:type="spellEnd"/>
      <w:r>
        <w:rPr>
          <w:rFonts w:ascii="Times New Roman" w:eastAsia="Times New Roman" w:hAnsi="Times New Roman" w:cs="Times New Roman"/>
          <w:sz w:val="24"/>
          <w:szCs w:val="24"/>
        </w:rPr>
        <w:t xml:space="preserve"> ліцей № 7 – 50,0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гімназія №9 імені Героїв Крут Дрогобицької міської ради – 50,0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Нагуєвицький</w:t>
      </w:r>
      <w:proofErr w:type="spellEnd"/>
      <w:r>
        <w:rPr>
          <w:rFonts w:ascii="Times New Roman" w:eastAsia="Times New Roman" w:hAnsi="Times New Roman" w:cs="Times New Roman"/>
          <w:sz w:val="24"/>
          <w:szCs w:val="24"/>
        </w:rPr>
        <w:t xml:space="preserve"> ліцей імені Івана Франка та </w:t>
      </w:r>
      <w:proofErr w:type="spellStart"/>
      <w:r>
        <w:rPr>
          <w:rFonts w:ascii="Times New Roman" w:eastAsia="Times New Roman" w:hAnsi="Times New Roman" w:cs="Times New Roman"/>
          <w:sz w:val="24"/>
          <w:szCs w:val="24"/>
        </w:rPr>
        <w:t>Нижньогаївська</w:t>
      </w:r>
      <w:proofErr w:type="spellEnd"/>
      <w:r>
        <w:rPr>
          <w:rFonts w:ascii="Times New Roman" w:eastAsia="Times New Roman" w:hAnsi="Times New Roman" w:cs="Times New Roman"/>
          <w:sz w:val="24"/>
          <w:szCs w:val="24"/>
        </w:rPr>
        <w:t xml:space="preserve"> гімназія Дрогобицької міської ради – 98,0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Реалізація  програми військово – патріотичного виховання молоді, участі населення у заходах оборонної роботи, популяризації та проведення Всеукраїнської </w:t>
      </w:r>
      <w:proofErr w:type="spellStart"/>
      <w:r>
        <w:rPr>
          <w:rFonts w:ascii="Times New Roman" w:eastAsia="Times New Roman" w:hAnsi="Times New Roman" w:cs="Times New Roman"/>
          <w:sz w:val="24"/>
          <w:szCs w:val="24"/>
        </w:rPr>
        <w:t>дитячо</w:t>
      </w:r>
      <w:proofErr w:type="spellEnd"/>
      <w:r>
        <w:rPr>
          <w:rFonts w:ascii="Times New Roman" w:eastAsia="Times New Roman" w:hAnsi="Times New Roman" w:cs="Times New Roman"/>
          <w:sz w:val="24"/>
          <w:szCs w:val="24"/>
        </w:rPr>
        <w:t xml:space="preserve"> – юнацької військово – патріотичної гри «Сокіл» («Джура») мм. Дрогобича та Стебника на 2018 -2025 роки -28,3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Використано кошти на реалізацію програми фінансової підтримки «СДЮШОР «Медик» 3570,0 </w:t>
      </w:r>
      <w:proofErr w:type="spellStart"/>
      <w:r>
        <w:rPr>
          <w:rFonts w:ascii="Times New Roman" w:eastAsia="Times New Roman" w:hAnsi="Times New Roman" w:cs="Times New Roman"/>
          <w:sz w:val="24"/>
          <w:szCs w:val="24"/>
        </w:rPr>
        <w:t>тис.грн</w:t>
      </w:r>
      <w:proofErr w:type="spellEnd"/>
      <w:r>
        <w:rPr>
          <w:rFonts w:ascii="Times New Roman" w:eastAsia="Times New Roman" w:hAnsi="Times New Roman" w:cs="Times New Roman"/>
          <w:sz w:val="24"/>
          <w:szCs w:val="24"/>
        </w:rPr>
        <w:t>.</w:t>
      </w:r>
    </w:p>
    <w:p w:rsidR="00E62A72" w:rsidRDefault="00300A7F">
      <w:pPr>
        <w:shd w:val="clear" w:color="auto" w:fill="FFFFFF"/>
        <w:spacing w:before="24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Реалізовано  програму «Успішний педагог» на 2025 рік, метою якої підвищення ролі та значення педагогічної професії, підтримку талановитих і успішних педагогів, заохочення їх за активну громадську, наукову, виховну, мистецьку та спортивну діяльність, а також стимулювання покращення якості надання освітніх послуг у громаді. </w:t>
      </w:r>
      <w:proofErr w:type="spellStart"/>
      <w:r>
        <w:rPr>
          <w:rFonts w:ascii="Times New Roman" w:eastAsia="Times New Roman" w:hAnsi="Times New Roman" w:cs="Times New Roman"/>
          <w:sz w:val="24"/>
          <w:szCs w:val="24"/>
        </w:rPr>
        <w:t>Цьогоріч</w:t>
      </w:r>
      <w:proofErr w:type="spellEnd"/>
      <w:r>
        <w:rPr>
          <w:rFonts w:ascii="Times New Roman" w:eastAsia="Times New Roman" w:hAnsi="Times New Roman" w:cs="Times New Roman"/>
          <w:sz w:val="24"/>
          <w:szCs w:val="24"/>
        </w:rPr>
        <w:t xml:space="preserve"> 10 переможців отримали грошову винагороду в розмірі 10 000 грн кожен:</w:t>
      </w:r>
    </w:p>
    <w:p w:rsidR="00E62A72" w:rsidRDefault="00300A7F">
      <w:pPr>
        <w:numPr>
          <w:ilvl w:val="0"/>
          <w:numId w:val="48"/>
        </w:num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Наталія </w:t>
      </w:r>
      <w:proofErr w:type="spellStart"/>
      <w:r>
        <w:rPr>
          <w:rFonts w:ascii="Times New Roman" w:eastAsia="Times New Roman" w:hAnsi="Times New Roman" w:cs="Times New Roman"/>
          <w:sz w:val="24"/>
          <w:szCs w:val="24"/>
        </w:rPr>
        <w:t>Антоник</w:t>
      </w:r>
      <w:proofErr w:type="spellEnd"/>
      <w:r>
        <w:rPr>
          <w:rFonts w:ascii="Times New Roman" w:eastAsia="Times New Roman" w:hAnsi="Times New Roman" w:cs="Times New Roman"/>
          <w:sz w:val="24"/>
          <w:szCs w:val="24"/>
        </w:rPr>
        <w:t xml:space="preserve"> – авторка та виконавиця пісень, лідерка професійної спільноти, </w:t>
      </w:r>
      <w:proofErr w:type="spellStart"/>
      <w:r>
        <w:rPr>
          <w:rFonts w:ascii="Times New Roman" w:eastAsia="Times New Roman" w:hAnsi="Times New Roman" w:cs="Times New Roman"/>
          <w:sz w:val="24"/>
          <w:szCs w:val="24"/>
        </w:rPr>
        <w:t>генераторка</w:t>
      </w:r>
      <w:proofErr w:type="spellEnd"/>
      <w:r>
        <w:rPr>
          <w:rFonts w:ascii="Times New Roman" w:eastAsia="Times New Roman" w:hAnsi="Times New Roman" w:cs="Times New Roman"/>
          <w:sz w:val="24"/>
          <w:szCs w:val="24"/>
        </w:rPr>
        <w:t xml:space="preserve"> творчих ідей, керівниця вокального ансамблю «Молоді галичани», вчителька мистецтва ліцею № 4 імені Лесі Українки.</w:t>
      </w:r>
    </w:p>
    <w:p w:rsidR="00E62A72" w:rsidRDefault="00300A7F">
      <w:pPr>
        <w:numPr>
          <w:ilvl w:val="0"/>
          <w:numId w:val="48"/>
        </w:num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Леся </w:t>
      </w:r>
      <w:proofErr w:type="spellStart"/>
      <w:r>
        <w:rPr>
          <w:rFonts w:ascii="Times New Roman" w:eastAsia="Times New Roman" w:hAnsi="Times New Roman" w:cs="Times New Roman"/>
          <w:sz w:val="24"/>
          <w:szCs w:val="24"/>
        </w:rPr>
        <w:t>Гизюк</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тренерка</w:t>
      </w:r>
      <w:proofErr w:type="spellEnd"/>
      <w:r>
        <w:rPr>
          <w:rFonts w:ascii="Times New Roman" w:eastAsia="Times New Roman" w:hAnsi="Times New Roman" w:cs="Times New Roman"/>
          <w:sz w:val="24"/>
          <w:szCs w:val="24"/>
        </w:rPr>
        <w:t xml:space="preserve"> науково-педагогічного проєкту «Інтелект України», лідерка професійної спільноти вчителів початкових класів, вчитель початкових класів ліцею № 4 імені Лесі Українки.</w:t>
      </w:r>
    </w:p>
    <w:p w:rsidR="00E62A72" w:rsidRDefault="00300A7F">
      <w:pPr>
        <w:numPr>
          <w:ilvl w:val="0"/>
          <w:numId w:val="48"/>
        </w:num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Оксана Дяків – переможниця конкурсу «Вчитель року», </w:t>
      </w:r>
      <w:proofErr w:type="spellStart"/>
      <w:r>
        <w:rPr>
          <w:rFonts w:ascii="Times New Roman" w:eastAsia="Times New Roman" w:hAnsi="Times New Roman" w:cs="Times New Roman"/>
          <w:sz w:val="24"/>
          <w:szCs w:val="24"/>
        </w:rPr>
        <w:t>очільниця</w:t>
      </w:r>
      <w:proofErr w:type="spellEnd"/>
      <w:r>
        <w:rPr>
          <w:rFonts w:ascii="Times New Roman" w:eastAsia="Times New Roman" w:hAnsi="Times New Roman" w:cs="Times New Roman"/>
          <w:sz w:val="24"/>
          <w:szCs w:val="24"/>
        </w:rPr>
        <w:t xml:space="preserve"> Львівського обласного осередку Асоціації українських германістів, заступниця директора ліцею № 2.</w:t>
      </w:r>
    </w:p>
    <w:p w:rsidR="00E62A72" w:rsidRDefault="00300A7F">
      <w:pPr>
        <w:numPr>
          <w:ilvl w:val="0"/>
          <w:numId w:val="48"/>
        </w:num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Любов </w:t>
      </w:r>
      <w:proofErr w:type="spellStart"/>
      <w:r>
        <w:rPr>
          <w:rFonts w:ascii="Times New Roman" w:eastAsia="Times New Roman" w:hAnsi="Times New Roman" w:cs="Times New Roman"/>
          <w:sz w:val="24"/>
          <w:szCs w:val="24"/>
        </w:rPr>
        <w:t>Земко</w:t>
      </w:r>
      <w:proofErr w:type="spellEnd"/>
      <w:r>
        <w:rPr>
          <w:rFonts w:ascii="Times New Roman" w:eastAsia="Times New Roman" w:hAnsi="Times New Roman" w:cs="Times New Roman"/>
          <w:sz w:val="24"/>
          <w:szCs w:val="24"/>
        </w:rPr>
        <w:t xml:space="preserve"> – практичний психолог ЗДО № 13 «Казка», багаторазова переможниця всеукраїнських освітніх програм і проєктів.</w:t>
      </w:r>
    </w:p>
    <w:p w:rsidR="00E62A72" w:rsidRDefault="00300A7F">
      <w:pPr>
        <w:numPr>
          <w:ilvl w:val="0"/>
          <w:numId w:val="48"/>
        </w:num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Михайло Когут – сертифікований педагог, супервізор, учитель фізики </w:t>
      </w:r>
      <w:proofErr w:type="spellStart"/>
      <w:r>
        <w:rPr>
          <w:rFonts w:ascii="Times New Roman" w:eastAsia="Times New Roman" w:hAnsi="Times New Roman" w:cs="Times New Roman"/>
          <w:sz w:val="24"/>
          <w:szCs w:val="24"/>
        </w:rPr>
        <w:t>Стебницької</w:t>
      </w:r>
      <w:proofErr w:type="spellEnd"/>
      <w:r>
        <w:rPr>
          <w:rFonts w:ascii="Times New Roman" w:eastAsia="Times New Roman" w:hAnsi="Times New Roman" w:cs="Times New Roman"/>
          <w:sz w:val="24"/>
          <w:szCs w:val="24"/>
        </w:rPr>
        <w:t xml:space="preserve"> гімназії № 6 ім. Героїв АТО.</w:t>
      </w:r>
    </w:p>
    <w:p w:rsidR="00E62A72" w:rsidRDefault="00300A7F">
      <w:pPr>
        <w:numPr>
          <w:ilvl w:val="0"/>
          <w:numId w:val="48"/>
        </w:num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Марта Мала – керівниця музичного ЗДО № 2 імені Кирила </w:t>
      </w:r>
      <w:proofErr w:type="spellStart"/>
      <w:r>
        <w:rPr>
          <w:rFonts w:ascii="Times New Roman" w:eastAsia="Times New Roman" w:hAnsi="Times New Roman" w:cs="Times New Roman"/>
          <w:sz w:val="24"/>
          <w:szCs w:val="24"/>
        </w:rPr>
        <w:t>Селецького</w:t>
      </w:r>
      <w:proofErr w:type="spellEnd"/>
      <w:r>
        <w:rPr>
          <w:rFonts w:ascii="Times New Roman" w:eastAsia="Times New Roman" w:hAnsi="Times New Roman" w:cs="Times New Roman"/>
          <w:sz w:val="24"/>
          <w:szCs w:val="24"/>
        </w:rPr>
        <w:t>, переможниця Всеукраїнського конкурсу педагогічної майстерності.</w:t>
      </w:r>
    </w:p>
    <w:p w:rsidR="00E62A72" w:rsidRDefault="00300A7F">
      <w:pPr>
        <w:numPr>
          <w:ilvl w:val="0"/>
          <w:numId w:val="48"/>
        </w:num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Любов Онисько – вчителька математики Дрогобицького наукового ліцею ім. Б. Лепкого, </w:t>
      </w:r>
      <w:proofErr w:type="spellStart"/>
      <w:r>
        <w:rPr>
          <w:rFonts w:ascii="Times New Roman" w:eastAsia="Times New Roman" w:hAnsi="Times New Roman" w:cs="Times New Roman"/>
          <w:sz w:val="24"/>
          <w:szCs w:val="24"/>
        </w:rPr>
        <w:t>супервізорка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тренерка</w:t>
      </w:r>
      <w:proofErr w:type="spellEnd"/>
      <w:r>
        <w:rPr>
          <w:rFonts w:ascii="Times New Roman" w:eastAsia="Times New Roman" w:hAnsi="Times New Roman" w:cs="Times New Roman"/>
          <w:sz w:val="24"/>
          <w:szCs w:val="24"/>
        </w:rPr>
        <w:t xml:space="preserve"> НУШ, переможниця конкурсу «Вчитель року».</w:t>
      </w:r>
    </w:p>
    <w:p w:rsidR="00E62A72" w:rsidRDefault="00300A7F">
      <w:pPr>
        <w:numPr>
          <w:ilvl w:val="0"/>
          <w:numId w:val="48"/>
        </w:num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Олександра </w:t>
      </w:r>
      <w:proofErr w:type="spellStart"/>
      <w:r>
        <w:rPr>
          <w:rFonts w:ascii="Times New Roman" w:eastAsia="Times New Roman" w:hAnsi="Times New Roman" w:cs="Times New Roman"/>
          <w:sz w:val="24"/>
          <w:szCs w:val="24"/>
        </w:rPr>
        <w:t>Ошуст</w:t>
      </w:r>
      <w:proofErr w:type="spellEnd"/>
      <w:r>
        <w:rPr>
          <w:rFonts w:ascii="Times New Roman" w:eastAsia="Times New Roman" w:hAnsi="Times New Roman" w:cs="Times New Roman"/>
          <w:sz w:val="24"/>
          <w:szCs w:val="24"/>
        </w:rPr>
        <w:t xml:space="preserve"> – вчителька англійської мови, заступниця директора </w:t>
      </w:r>
      <w:proofErr w:type="spellStart"/>
      <w:r>
        <w:rPr>
          <w:rFonts w:ascii="Times New Roman" w:eastAsia="Times New Roman" w:hAnsi="Times New Roman" w:cs="Times New Roman"/>
          <w:sz w:val="24"/>
          <w:szCs w:val="24"/>
        </w:rPr>
        <w:t>Стебницького</w:t>
      </w:r>
      <w:proofErr w:type="spellEnd"/>
      <w:r>
        <w:rPr>
          <w:rFonts w:ascii="Times New Roman" w:eastAsia="Times New Roman" w:hAnsi="Times New Roman" w:cs="Times New Roman"/>
          <w:sz w:val="24"/>
          <w:szCs w:val="24"/>
        </w:rPr>
        <w:t xml:space="preserve"> ліцею № 7, учасниця міжнародних освітніх проєктів.</w:t>
      </w:r>
    </w:p>
    <w:p w:rsidR="00E62A72" w:rsidRDefault="00300A7F">
      <w:pPr>
        <w:numPr>
          <w:ilvl w:val="0"/>
          <w:numId w:val="48"/>
        </w:num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Людмила Роман – вчителька математики ліцею № 1 імені Івана Франка, лідерка професійної спільноти та </w:t>
      </w:r>
      <w:proofErr w:type="spellStart"/>
      <w:r>
        <w:rPr>
          <w:rFonts w:ascii="Times New Roman" w:eastAsia="Times New Roman" w:hAnsi="Times New Roman" w:cs="Times New Roman"/>
          <w:sz w:val="24"/>
          <w:szCs w:val="24"/>
        </w:rPr>
        <w:t>тренерка</w:t>
      </w:r>
      <w:proofErr w:type="spellEnd"/>
      <w:r>
        <w:rPr>
          <w:rFonts w:ascii="Times New Roman" w:eastAsia="Times New Roman" w:hAnsi="Times New Roman" w:cs="Times New Roman"/>
          <w:sz w:val="24"/>
          <w:szCs w:val="24"/>
        </w:rPr>
        <w:t xml:space="preserve"> НУШ.</w:t>
      </w:r>
    </w:p>
    <w:p w:rsidR="00E62A72" w:rsidRDefault="00300A7F">
      <w:pPr>
        <w:numPr>
          <w:ilvl w:val="0"/>
          <w:numId w:val="48"/>
        </w:num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Оксана </w:t>
      </w:r>
      <w:proofErr w:type="spellStart"/>
      <w:r>
        <w:rPr>
          <w:rFonts w:ascii="Times New Roman" w:eastAsia="Times New Roman" w:hAnsi="Times New Roman" w:cs="Times New Roman"/>
          <w:sz w:val="24"/>
          <w:szCs w:val="24"/>
        </w:rPr>
        <w:t>Сливінська</w:t>
      </w:r>
      <w:proofErr w:type="spellEnd"/>
      <w:r>
        <w:rPr>
          <w:rFonts w:ascii="Times New Roman" w:eastAsia="Times New Roman" w:hAnsi="Times New Roman" w:cs="Times New Roman"/>
          <w:sz w:val="24"/>
          <w:szCs w:val="24"/>
        </w:rPr>
        <w:t xml:space="preserve"> – вчитель історії та правознавства Дрогобицького наукового ліцею ім. Б. Лепкого, відмінник освіти України, </w:t>
      </w:r>
      <w:proofErr w:type="spellStart"/>
      <w:r>
        <w:rPr>
          <w:rFonts w:ascii="Times New Roman" w:eastAsia="Times New Roman" w:hAnsi="Times New Roman" w:cs="Times New Roman"/>
          <w:sz w:val="24"/>
          <w:szCs w:val="24"/>
        </w:rPr>
        <w:t>співавторка</w:t>
      </w:r>
      <w:proofErr w:type="spellEnd"/>
      <w:r>
        <w:rPr>
          <w:rFonts w:ascii="Times New Roman" w:eastAsia="Times New Roman" w:hAnsi="Times New Roman" w:cs="Times New Roman"/>
          <w:sz w:val="24"/>
          <w:szCs w:val="24"/>
        </w:rPr>
        <w:t xml:space="preserve"> підручника «</w:t>
      </w:r>
      <w:proofErr w:type="spellStart"/>
      <w:r>
        <w:rPr>
          <w:rFonts w:ascii="Times New Roman" w:eastAsia="Times New Roman" w:hAnsi="Times New Roman" w:cs="Times New Roman"/>
          <w:sz w:val="24"/>
          <w:szCs w:val="24"/>
        </w:rPr>
        <w:t>Дрогобичезнавство</w:t>
      </w:r>
      <w:proofErr w:type="spellEnd"/>
      <w:r>
        <w:rPr>
          <w:rFonts w:ascii="Times New Roman" w:eastAsia="Times New Roman" w:hAnsi="Times New Roman" w:cs="Times New Roman"/>
          <w:sz w:val="24"/>
          <w:szCs w:val="24"/>
        </w:rPr>
        <w:t>».</w:t>
      </w:r>
    </w:p>
    <w:p w:rsidR="00E62A72" w:rsidRDefault="00E62A72">
      <w:pPr>
        <w:spacing w:after="0" w:line="240" w:lineRule="auto"/>
        <w:jc w:val="center"/>
        <w:rPr>
          <w:rFonts w:ascii="Times New Roman" w:eastAsia="Times New Roman" w:hAnsi="Times New Roman" w:cs="Times New Roman"/>
          <w:b/>
          <w:bCs/>
          <w:sz w:val="24"/>
          <w:szCs w:val="24"/>
        </w:rPr>
      </w:pPr>
    </w:p>
    <w:p w:rsidR="00E62A72" w:rsidRDefault="00300A7F">
      <w:pPr>
        <w:pBdr>
          <w:top w:val="nil"/>
          <w:left w:val="nil"/>
          <w:bottom w:val="nil"/>
          <w:right w:val="nil"/>
          <w:between w:val="nil"/>
        </w:pBdr>
        <w:spacing w:after="0" w:line="240" w:lineRule="auto"/>
        <w:ind w:firstLine="566"/>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Основні завдання та пріоритети на 2026 рік</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Освіта дітей раннього та дошкільного віку:</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створення умов для функціонування гнучкої та оптимальної мережі закладів дошкільної освіти для надання освітніх послуг дітям раннього та дошкільного віку.</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забезпечення інклюзивного та безпечного освітнього простору в закладах дошкільної</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освіти</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забезпечення умов для якісного підвищення кваліфікації та професійного зростання працівників сфери освіти дітей раннього та дошкільного віку.</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система управління та фінансування дошкільної освіти на місцевому і державному рівнях узгоджена та ефективна та передбачає реалізацію автономії надавачів освітніх послуг.</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Реформа «Нова українська школа»:</w:t>
      </w:r>
    </w:p>
    <w:p w:rsidR="00E62A72" w:rsidRDefault="00300A7F">
      <w:pPr>
        <w:spacing w:before="240" w:after="240" w:line="240" w:lineRule="auto"/>
        <w:ind w:firstLine="57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вдосконалення мережі закладів загальної середньої освіти, яка забезпечить основні потреби громади та відповідає засадам НУШ.</w:t>
      </w:r>
    </w:p>
    <w:p w:rsidR="00E62A72" w:rsidRDefault="00300A7F">
      <w:pPr>
        <w:spacing w:before="240" w:after="240" w:line="240" w:lineRule="auto"/>
        <w:ind w:firstLine="57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розбудова мережі ліцеїв, що забезпечуватимуть здобуття профільної загальної середньої освіти.</w:t>
      </w:r>
    </w:p>
    <w:p w:rsidR="00E62A72" w:rsidRDefault="00300A7F">
      <w:pPr>
        <w:spacing w:before="240" w:after="240" w:line="240" w:lineRule="auto"/>
        <w:ind w:firstLine="57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забезпечення доступності мережі закладів освіти для здобуття дітьми з особливими освітніми потребами повної загальної середньої освіти.</w:t>
      </w:r>
    </w:p>
    <w:p w:rsidR="00E62A72" w:rsidRDefault="00300A7F">
      <w:pPr>
        <w:spacing w:before="240" w:after="240" w:line="240" w:lineRule="auto"/>
        <w:ind w:firstLine="57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розбудова безпечного, сучасного та інклюзивного освітнього середовища НУШ, що забезпечить рівні, справедливі та безпечні умови для якісного навчання.</w:t>
      </w:r>
    </w:p>
    <w:p w:rsidR="00E62A72" w:rsidRDefault="00300A7F">
      <w:pPr>
        <w:spacing w:before="240" w:after="240" w:line="240" w:lineRule="auto"/>
        <w:ind w:firstLine="57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відновлення та модернізація системи шкільного харчування.</w:t>
      </w:r>
    </w:p>
    <w:p w:rsidR="00E62A72" w:rsidRDefault="00300A7F">
      <w:pPr>
        <w:spacing w:before="240" w:after="240" w:line="240" w:lineRule="auto"/>
        <w:ind w:firstLine="57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педагогічні команди закладів освіти працюють на основі партнерства та реалізують принципи та підходи НУШ.</w:t>
      </w:r>
    </w:p>
    <w:p w:rsidR="00E62A72" w:rsidRDefault="00300A7F">
      <w:pPr>
        <w:spacing w:before="240" w:after="240" w:line="240" w:lineRule="auto"/>
        <w:ind w:firstLine="57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забезпечення підвищення кваліфікації керівників закладів освіти, їх заступників, педагогічних працівників за новими програмами навчання/підвищення кваліфікації відповідно до потреб і вимог НУШ.</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Сучасна позашкільна освіта:</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 створення умов в громаді для формування національної ідентичності, розвитку талантів та здібностей у системі позашкільної освіти.</w:t>
      </w:r>
    </w:p>
    <w:p w:rsidR="00E62A72" w:rsidRDefault="00300A7F">
      <w:pPr>
        <w:spacing w:before="240" w:after="240" w:line="240" w:lineRule="auto"/>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позашкільна освіта є осередком розвитку громади, робота якого ефективно фінансується та </w:t>
      </w:r>
      <w:proofErr w:type="spellStart"/>
      <w:r>
        <w:rPr>
          <w:rFonts w:ascii="Times New Roman" w:eastAsia="Times New Roman" w:hAnsi="Times New Roman" w:cs="Times New Roman"/>
          <w:sz w:val="24"/>
          <w:szCs w:val="24"/>
          <w:highlight w:val="white"/>
        </w:rPr>
        <w:t>модерується</w:t>
      </w:r>
      <w:proofErr w:type="spellEnd"/>
      <w:r>
        <w:rPr>
          <w:rFonts w:ascii="Times New Roman" w:eastAsia="Times New Roman" w:hAnsi="Times New Roman" w:cs="Times New Roman"/>
          <w:sz w:val="24"/>
          <w:szCs w:val="24"/>
          <w:highlight w:val="white"/>
        </w:rPr>
        <w:t xml:space="preserve"> на державному та місцевому рівнях.</w:t>
      </w:r>
    </w:p>
    <w:p w:rsidR="00E62A72" w:rsidRDefault="00E62A72">
      <w:pPr>
        <w:spacing w:after="0" w:line="240" w:lineRule="auto"/>
        <w:jc w:val="both"/>
        <w:rPr>
          <w:rFonts w:ascii="Times New Roman" w:eastAsia="Times New Roman" w:hAnsi="Times New Roman" w:cs="Times New Roman"/>
          <w:sz w:val="24"/>
          <w:szCs w:val="24"/>
          <w:highlight w:val="white"/>
        </w:rPr>
      </w:pPr>
    </w:p>
    <w:p w:rsidR="00E62A72" w:rsidRDefault="00300A7F">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Охорона здоров’я</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в Дрогобицькій міській територіальній громаді значна увага приділялася розвитку комунальної системи охорони здоров’я, модернізації медичних закладів, забезпеченню доступу населення до якісних медичних послуг та профілактичних програм.</w:t>
      </w:r>
    </w:p>
    <w:p w:rsidR="00E62A72" w:rsidRDefault="00300A7F">
      <w:pPr>
        <w:spacing w:before="280" w:after="280" w:line="240" w:lineRule="auto"/>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t>Капітальні ремонти та оновлення інфраструктури</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Протягом 2025 року у КНП «Дрогобицька міська лікарня №1» ДМР проведено капітальні ремонти на загальну суму 2 866 163,63 грн., зокрема:</w:t>
      </w:r>
    </w:p>
    <w:p w:rsidR="00E62A72" w:rsidRDefault="00300A7F">
      <w:pPr>
        <w:numPr>
          <w:ilvl w:val="0"/>
          <w:numId w:val="43"/>
        </w:numPr>
        <w:spacing w:before="280"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ремонт входу та частини фасаду гінекологічного корпусу з облаштуванням доступності для </w:t>
      </w:r>
      <w:proofErr w:type="spellStart"/>
      <w:r>
        <w:rPr>
          <w:rFonts w:ascii="Times New Roman" w:eastAsia="Times New Roman" w:hAnsi="Times New Roman" w:cs="Times New Roman"/>
          <w:sz w:val="24"/>
          <w:szCs w:val="24"/>
        </w:rPr>
        <w:t>маломобільних</w:t>
      </w:r>
      <w:proofErr w:type="spellEnd"/>
      <w:r>
        <w:rPr>
          <w:rFonts w:ascii="Times New Roman" w:eastAsia="Times New Roman" w:hAnsi="Times New Roman" w:cs="Times New Roman"/>
          <w:sz w:val="24"/>
          <w:szCs w:val="24"/>
        </w:rPr>
        <w:t xml:space="preserve"> груп населення – 277 671,16 грн.;</w:t>
      </w:r>
    </w:p>
    <w:p w:rsidR="00E62A72" w:rsidRDefault="00300A7F">
      <w:pPr>
        <w:numPr>
          <w:ilvl w:val="0"/>
          <w:numId w:val="43"/>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перепланування частини приміщень гінекологічного корпусу під аптеку – 944 005,47 грн.;</w:t>
      </w:r>
    </w:p>
    <w:p w:rsidR="00E62A72" w:rsidRDefault="00300A7F">
      <w:pPr>
        <w:numPr>
          <w:ilvl w:val="0"/>
          <w:numId w:val="43"/>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благоустрій території біля головного входу в хірургічний корпус – 318 926,00 грн.;</w:t>
      </w:r>
    </w:p>
    <w:p w:rsidR="00E62A72" w:rsidRDefault="00300A7F">
      <w:pPr>
        <w:numPr>
          <w:ilvl w:val="0"/>
          <w:numId w:val="43"/>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ремонт приміщень першого та другого поверхів педіатричного корпусу для облаштування реабілітаційного відділення з підрозділом амбулаторної допомоги – 1 078 000,00 грн.;</w:t>
      </w:r>
    </w:p>
    <w:p w:rsidR="00E62A72" w:rsidRDefault="00300A7F">
      <w:pPr>
        <w:numPr>
          <w:ilvl w:val="0"/>
          <w:numId w:val="43"/>
        </w:numPr>
        <w:spacing w:after="28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ремонт захисних споруд цивільного захисту та споруд подвійного призначення – 247 561,00 грн.</w:t>
      </w:r>
    </w:p>
    <w:p w:rsidR="00E62A72" w:rsidRDefault="00300A7F">
      <w:pPr>
        <w:spacing w:before="280" w:after="280" w:line="240" w:lineRule="auto"/>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t>Придбання медичного обладнання</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кошти місцевого бюджету у 2025 році закуплено медичне обладнання на суму 1 365 225,00 грн.:</w:t>
      </w:r>
    </w:p>
    <w:p w:rsidR="00E62A72" w:rsidRDefault="00300A7F">
      <w:pPr>
        <w:numPr>
          <w:ilvl w:val="0"/>
          <w:numId w:val="6"/>
        </w:numPr>
        <w:spacing w:before="280"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КНП «Дрогобицька міська лікарня №1» – компресор повітряний, монітор пацієнта, шприцевий насос, дефібрилятор, комплект </w:t>
      </w:r>
      <w:proofErr w:type="spellStart"/>
      <w:r>
        <w:rPr>
          <w:rFonts w:ascii="Times New Roman" w:eastAsia="Times New Roman" w:hAnsi="Times New Roman" w:cs="Times New Roman"/>
          <w:sz w:val="24"/>
          <w:szCs w:val="24"/>
        </w:rPr>
        <w:t>телемедицини</w:t>
      </w:r>
      <w:proofErr w:type="spellEnd"/>
      <w:r>
        <w:rPr>
          <w:rFonts w:ascii="Times New Roman" w:eastAsia="Times New Roman" w:hAnsi="Times New Roman" w:cs="Times New Roman"/>
          <w:sz w:val="24"/>
          <w:szCs w:val="24"/>
        </w:rPr>
        <w:t>, електрокардіограф, принтер, ноутбук, планшет (для програми ментального здоров’я) – 767 925 грн.;</w:t>
      </w:r>
    </w:p>
    <w:p w:rsidR="00E62A72" w:rsidRDefault="00300A7F">
      <w:pPr>
        <w:numPr>
          <w:ilvl w:val="0"/>
          <w:numId w:val="6"/>
        </w:numPr>
        <w:spacing w:after="28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КНП «Дрогобицька міська поліклініка» – </w:t>
      </w:r>
      <w:proofErr w:type="spellStart"/>
      <w:r>
        <w:rPr>
          <w:rFonts w:ascii="Times New Roman" w:eastAsia="Times New Roman" w:hAnsi="Times New Roman" w:cs="Times New Roman"/>
          <w:sz w:val="24"/>
          <w:szCs w:val="24"/>
        </w:rPr>
        <w:t>авторефкератометр</w:t>
      </w:r>
      <w:proofErr w:type="spellEnd"/>
      <w:r>
        <w:rPr>
          <w:rFonts w:ascii="Times New Roman" w:eastAsia="Times New Roman" w:hAnsi="Times New Roman" w:cs="Times New Roman"/>
          <w:sz w:val="24"/>
          <w:szCs w:val="24"/>
        </w:rPr>
        <w:t xml:space="preserve"> та безконтактний тонометр – 597 300 грн.</w:t>
      </w:r>
    </w:p>
    <w:p w:rsidR="00E62A72" w:rsidRDefault="00E62A72">
      <w:pPr>
        <w:spacing w:before="280" w:after="280" w:line="240" w:lineRule="auto"/>
        <w:jc w:val="both"/>
        <w:rPr>
          <w:rFonts w:ascii="Times New Roman" w:eastAsia="Times New Roman" w:hAnsi="Times New Roman" w:cs="Times New Roman"/>
          <w:i/>
          <w:iCs/>
          <w:sz w:val="24"/>
          <w:szCs w:val="24"/>
          <w:u w:val="single"/>
        </w:rPr>
      </w:pPr>
    </w:p>
    <w:p w:rsidR="00E62A72" w:rsidRDefault="00300A7F">
      <w:pPr>
        <w:spacing w:before="280" w:after="280" w:line="240" w:lineRule="auto"/>
        <w:jc w:val="both"/>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t>Соціальні та профілактичні заходи</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в громаді активно реалізовувались програми соціального та профілактичного значення:</w:t>
      </w:r>
    </w:p>
    <w:p w:rsidR="00E62A72" w:rsidRDefault="00300A7F">
      <w:pPr>
        <w:numPr>
          <w:ilvl w:val="0"/>
          <w:numId w:val="46"/>
        </w:numPr>
        <w:spacing w:before="280"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виконання програми </w:t>
      </w:r>
      <w:proofErr w:type="spellStart"/>
      <w:r>
        <w:rPr>
          <w:rFonts w:ascii="Times New Roman" w:eastAsia="Times New Roman" w:hAnsi="Times New Roman" w:cs="Times New Roman"/>
          <w:sz w:val="24"/>
          <w:szCs w:val="24"/>
        </w:rPr>
        <w:t>реімбурсації</w:t>
      </w:r>
      <w:proofErr w:type="spellEnd"/>
      <w:r>
        <w:rPr>
          <w:rFonts w:ascii="Times New Roman" w:eastAsia="Times New Roman" w:hAnsi="Times New Roman" w:cs="Times New Roman"/>
          <w:sz w:val="24"/>
          <w:szCs w:val="24"/>
        </w:rPr>
        <w:t xml:space="preserve"> вартості медикаментів («Доступні ліки») у 25 аптечних закладах громади з 78 місцями відпуску лікарських засобів;</w:t>
      </w:r>
    </w:p>
    <w:p w:rsidR="00E62A72" w:rsidRDefault="00300A7F">
      <w:pPr>
        <w:numPr>
          <w:ilvl w:val="0"/>
          <w:numId w:val="18"/>
        </w:numPr>
        <w:spacing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реалізація місцевих програм охорони здоров’я, зокрема:</w:t>
      </w:r>
    </w:p>
    <w:p w:rsidR="00E62A72" w:rsidRDefault="00300A7F">
      <w:pPr>
        <w:numPr>
          <w:ilvl w:val="1"/>
          <w:numId w:val="29"/>
        </w:numPr>
        <w:spacing w:after="0" w:line="240" w:lineRule="auto"/>
        <w:ind w:left="0" w:firstLine="570"/>
        <w:jc w:val="both"/>
      </w:pPr>
      <w:r>
        <w:rPr>
          <w:rFonts w:ascii="Times New Roman" w:eastAsia="Times New Roman" w:hAnsi="Times New Roman" w:cs="Times New Roman"/>
          <w:sz w:val="24"/>
          <w:szCs w:val="24"/>
        </w:rPr>
        <w:t>покриття вартості комунальних послуг та енергоносіїв для медичних закладів – 48 294,8 тис. грн.;</w:t>
      </w:r>
    </w:p>
    <w:p w:rsidR="00E62A72" w:rsidRDefault="00300A7F">
      <w:pPr>
        <w:numPr>
          <w:ilvl w:val="1"/>
          <w:numId w:val="29"/>
        </w:numPr>
        <w:spacing w:after="0" w:line="240" w:lineRule="auto"/>
        <w:ind w:left="0" w:firstLine="570"/>
        <w:jc w:val="both"/>
      </w:pPr>
      <w:r>
        <w:rPr>
          <w:rFonts w:ascii="Times New Roman" w:eastAsia="Times New Roman" w:hAnsi="Times New Roman" w:cs="Times New Roman"/>
          <w:sz w:val="24"/>
          <w:szCs w:val="24"/>
        </w:rPr>
        <w:t>забезпечення медикаментами ветеранів війни та пільгових категорій – 2 999,9 тис. грн.;</w:t>
      </w:r>
    </w:p>
    <w:p w:rsidR="00E62A72" w:rsidRDefault="00300A7F">
      <w:pPr>
        <w:numPr>
          <w:ilvl w:val="1"/>
          <w:numId w:val="29"/>
        </w:numPr>
        <w:spacing w:after="0" w:line="240" w:lineRule="auto"/>
        <w:ind w:left="0" w:firstLine="570"/>
        <w:jc w:val="both"/>
      </w:pPr>
      <w:r>
        <w:rPr>
          <w:rFonts w:ascii="Times New Roman" w:eastAsia="Times New Roman" w:hAnsi="Times New Roman" w:cs="Times New Roman"/>
          <w:sz w:val="24"/>
          <w:szCs w:val="24"/>
        </w:rPr>
        <w:t>зубне протезування – 388,9 тис. грн.;</w:t>
      </w:r>
    </w:p>
    <w:p w:rsidR="00E62A72" w:rsidRDefault="00300A7F">
      <w:pPr>
        <w:numPr>
          <w:ilvl w:val="1"/>
          <w:numId w:val="29"/>
        </w:numPr>
        <w:spacing w:after="0" w:line="240" w:lineRule="auto"/>
        <w:ind w:left="0" w:firstLine="570"/>
        <w:jc w:val="both"/>
      </w:pPr>
      <w:r>
        <w:rPr>
          <w:rFonts w:ascii="Times New Roman" w:eastAsia="Times New Roman" w:hAnsi="Times New Roman" w:cs="Times New Roman"/>
          <w:sz w:val="24"/>
          <w:szCs w:val="24"/>
        </w:rPr>
        <w:t>стоматологічна допомога учасникам АТО та ООС – 160,0 тис. грн.;</w:t>
      </w:r>
    </w:p>
    <w:p w:rsidR="00E62A72" w:rsidRDefault="00300A7F">
      <w:pPr>
        <w:numPr>
          <w:ilvl w:val="1"/>
          <w:numId w:val="29"/>
        </w:numPr>
        <w:spacing w:after="0" w:line="240" w:lineRule="auto"/>
        <w:ind w:left="0" w:firstLine="570"/>
        <w:jc w:val="both"/>
      </w:pPr>
      <w:r>
        <w:rPr>
          <w:rFonts w:ascii="Times New Roman" w:eastAsia="Times New Roman" w:hAnsi="Times New Roman" w:cs="Times New Roman"/>
          <w:sz w:val="24"/>
          <w:szCs w:val="24"/>
        </w:rPr>
        <w:t>профілактика та лікування стоматологічних захворювань у дітей та окремих дорослих – 470,0 тис. грн.;</w:t>
      </w:r>
    </w:p>
    <w:p w:rsidR="00E62A72" w:rsidRDefault="00300A7F">
      <w:pPr>
        <w:numPr>
          <w:ilvl w:val="1"/>
          <w:numId w:val="29"/>
        </w:numPr>
        <w:spacing w:after="0" w:line="240" w:lineRule="auto"/>
        <w:ind w:left="0" w:firstLine="570"/>
        <w:jc w:val="both"/>
      </w:pPr>
      <w:r>
        <w:rPr>
          <w:rFonts w:ascii="Times New Roman" w:eastAsia="Times New Roman" w:hAnsi="Times New Roman" w:cs="Times New Roman"/>
          <w:sz w:val="24"/>
          <w:szCs w:val="24"/>
        </w:rPr>
        <w:t>фінансування «Дрогобицького медичного інформаційно-аналітичного центру» – 2 678,6 тис. грн.;</w:t>
      </w:r>
    </w:p>
    <w:p w:rsidR="00E62A72" w:rsidRDefault="00300A7F">
      <w:pPr>
        <w:numPr>
          <w:ilvl w:val="1"/>
          <w:numId w:val="29"/>
        </w:numPr>
        <w:spacing w:after="0" w:line="240" w:lineRule="auto"/>
        <w:ind w:left="0" w:firstLine="570"/>
        <w:jc w:val="both"/>
      </w:pPr>
      <w:r>
        <w:rPr>
          <w:rFonts w:ascii="Times New Roman" w:eastAsia="Times New Roman" w:hAnsi="Times New Roman" w:cs="Times New Roman"/>
          <w:sz w:val="24"/>
          <w:szCs w:val="24"/>
        </w:rPr>
        <w:t>забезпечення ендопротезами та матеріалами для хворих із ураженням опорно-рухового апарату – 300,0 тис. грн.;</w:t>
      </w:r>
    </w:p>
    <w:p w:rsidR="00E62A72" w:rsidRDefault="00300A7F">
      <w:pPr>
        <w:numPr>
          <w:ilvl w:val="1"/>
          <w:numId w:val="29"/>
        </w:numPr>
        <w:spacing w:after="0" w:line="240" w:lineRule="auto"/>
        <w:ind w:left="0" w:firstLine="570"/>
        <w:jc w:val="both"/>
      </w:pPr>
      <w:r>
        <w:rPr>
          <w:rFonts w:ascii="Times New Roman" w:eastAsia="Times New Roman" w:hAnsi="Times New Roman" w:cs="Times New Roman"/>
          <w:sz w:val="24"/>
          <w:szCs w:val="24"/>
        </w:rPr>
        <w:t>фінансування військово-лікарської комісії – 1 879,7 тис. грн.;</w:t>
      </w:r>
    </w:p>
    <w:p w:rsidR="00E62A72" w:rsidRDefault="00300A7F">
      <w:pPr>
        <w:numPr>
          <w:ilvl w:val="1"/>
          <w:numId w:val="29"/>
        </w:numPr>
        <w:spacing w:after="0" w:line="240" w:lineRule="auto"/>
        <w:ind w:left="0" w:firstLine="570"/>
        <w:jc w:val="both"/>
      </w:pPr>
      <w:r>
        <w:rPr>
          <w:rFonts w:ascii="Times New Roman" w:eastAsia="Times New Roman" w:hAnsi="Times New Roman" w:cs="Times New Roman"/>
          <w:sz w:val="24"/>
          <w:szCs w:val="24"/>
        </w:rPr>
        <w:t>розвиток комунальних некомерційних підприємств охорони здоров’я – 6 151,5 тис. грн.;</w:t>
      </w:r>
    </w:p>
    <w:p w:rsidR="00E62A72" w:rsidRDefault="00300A7F">
      <w:pPr>
        <w:numPr>
          <w:ilvl w:val="1"/>
          <w:numId w:val="29"/>
        </w:numPr>
        <w:spacing w:after="0" w:line="240" w:lineRule="auto"/>
        <w:ind w:left="0" w:firstLine="570"/>
        <w:jc w:val="both"/>
      </w:pPr>
      <w:r>
        <w:rPr>
          <w:rFonts w:ascii="Times New Roman" w:eastAsia="Times New Roman" w:hAnsi="Times New Roman" w:cs="Times New Roman"/>
          <w:sz w:val="24"/>
          <w:szCs w:val="24"/>
        </w:rPr>
        <w:t xml:space="preserve">розвиток </w:t>
      </w:r>
      <w:proofErr w:type="spellStart"/>
      <w:r>
        <w:rPr>
          <w:rFonts w:ascii="Times New Roman" w:eastAsia="Times New Roman" w:hAnsi="Times New Roman" w:cs="Times New Roman"/>
          <w:sz w:val="24"/>
          <w:szCs w:val="24"/>
        </w:rPr>
        <w:t>безбар’єрного</w:t>
      </w:r>
      <w:proofErr w:type="spellEnd"/>
      <w:r>
        <w:rPr>
          <w:rFonts w:ascii="Times New Roman" w:eastAsia="Times New Roman" w:hAnsi="Times New Roman" w:cs="Times New Roman"/>
          <w:sz w:val="24"/>
          <w:szCs w:val="24"/>
        </w:rPr>
        <w:t xml:space="preserve"> простору громади – 277,7 тис. грн.;</w:t>
      </w:r>
    </w:p>
    <w:p w:rsidR="00E62A72" w:rsidRDefault="00300A7F">
      <w:pPr>
        <w:numPr>
          <w:ilvl w:val="1"/>
          <w:numId w:val="29"/>
        </w:numPr>
        <w:spacing w:after="280" w:line="240" w:lineRule="auto"/>
        <w:ind w:left="0" w:firstLine="570"/>
        <w:jc w:val="both"/>
      </w:pPr>
      <w:r>
        <w:rPr>
          <w:rFonts w:ascii="Times New Roman" w:eastAsia="Times New Roman" w:hAnsi="Times New Roman" w:cs="Times New Roman"/>
          <w:sz w:val="24"/>
          <w:szCs w:val="24"/>
        </w:rPr>
        <w:t>створення Центру ментального здоров’я на базі КНП «Дрогобицька міська лікарня №1» – 1 247,9 тис. грн.</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Центр ментального здоров’я розпочав роботу у березні 2025 року та надає психосоціальну, психологічну та психіатричну допомогу, в тому числі військовослужбовцям та членам їх сімей.</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Видатки на програми соціального та профілактичного значення 2023-2026 наведено в таблиці нижче.</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uk-UA"/>
        </w:rPr>
        <w:drawing>
          <wp:inline distT="114300" distB="114300" distL="114300" distR="114300">
            <wp:extent cx="6062345" cy="3340100"/>
            <wp:effectExtent l="0" t="0" r="0" b="0"/>
            <wp:docPr id="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8"/>
                    <a:srcRect/>
                    <a:stretch>
                      <a:fillRect/>
                    </a:stretch>
                  </pic:blipFill>
                  <pic:spPr>
                    <a:xfrm>
                      <a:off x="0" y="0"/>
                      <a:ext cx="6062345" cy="3340100"/>
                    </a:xfrm>
                    <a:prstGeom prst="rect">
                      <a:avLst/>
                    </a:prstGeom>
                    <a:ln/>
                  </pic:spPr>
                </pic:pic>
              </a:graphicData>
            </a:graphic>
          </wp:inline>
        </w:drawing>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Кількісні показники виконання програм</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uk-UA"/>
        </w:rPr>
        <w:drawing>
          <wp:inline distT="114300" distB="114300" distL="114300" distR="114300">
            <wp:extent cx="6062345" cy="3683000"/>
            <wp:effectExtent l="0" t="0" r="0" b="0"/>
            <wp:docPr id="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9"/>
                    <a:srcRect/>
                    <a:stretch>
                      <a:fillRect/>
                    </a:stretch>
                  </pic:blipFill>
                  <pic:spPr>
                    <a:xfrm>
                      <a:off x="0" y="0"/>
                      <a:ext cx="6062345" cy="3683000"/>
                    </a:xfrm>
                    <a:prstGeom prst="rect">
                      <a:avLst/>
                    </a:prstGeom>
                    <a:ln/>
                  </pic:spPr>
                </pic:pic>
              </a:graphicData>
            </a:graphic>
          </wp:inline>
        </w:drawing>
      </w:r>
    </w:p>
    <w:p w:rsidR="00E62A72" w:rsidRDefault="00E62A72">
      <w:pPr>
        <w:pStyle w:val="2"/>
        <w:keepNext w:val="0"/>
        <w:keepLines w:val="0"/>
        <w:spacing w:before="360" w:after="80" w:line="240" w:lineRule="auto"/>
        <w:ind w:firstLine="570"/>
        <w:jc w:val="both"/>
        <w:rPr>
          <w:rFonts w:ascii="Times New Roman" w:eastAsia="Times New Roman" w:hAnsi="Times New Roman" w:cs="Times New Roman"/>
          <w:i/>
          <w:iCs/>
          <w:sz w:val="24"/>
          <w:szCs w:val="24"/>
          <w:u w:val="single"/>
        </w:rPr>
      </w:pPr>
      <w:bookmarkStart w:id="8" w:name="_a9vili80mh2o" w:colFirst="0" w:colLast="0"/>
      <w:bookmarkEnd w:id="8"/>
    </w:p>
    <w:p w:rsidR="00E62A72" w:rsidRDefault="00E62A72">
      <w:pPr>
        <w:pStyle w:val="2"/>
        <w:keepNext w:val="0"/>
        <w:keepLines w:val="0"/>
        <w:spacing w:before="360" w:after="80" w:line="240" w:lineRule="auto"/>
        <w:ind w:firstLine="570"/>
        <w:jc w:val="both"/>
        <w:rPr>
          <w:rFonts w:ascii="Times New Roman" w:eastAsia="Times New Roman" w:hAnsi="Times New Roman" w:cs="Times New Roman"/>
          <w:i/>
          <w:iCs/>
          <w:sz w:val="24"/>
          <w:szCs w:val="24"/>
          <w:u w:val="single"/>
        </w:rPr>
      </w:pPr>
      <w:bookmarkStart w:id="9" w:name="_2qf3am3np4gg" w:colFirst="0" w:colLast="0"/>
      <w:bookmarkEnd w:id="9"/>
    </w:p>
    <w:p w:rsidR="00E62A72" w:rsidRDefault="00300A7F">
      <w:pPr>
        <w:pStyle w:val="3"/>
        <w:spacing w:before="280" w:after="80"/>
        <w:jc w:val="both"/>
        <w:rPr>
          <w:sz w:val="26"/>
          <w:szCs w:val="26"/>
        </w:rPr>
      </w:pPr>
      <w:bookmarkStart w:id="10" w:name="_rj8f4ki35cvo" w:colFirst="0" w:colLast="0"/>
      <w:bookmarkEnd w:id="10"/>
      <w:r>
        <w:rPr>
          <w:sz w:val="26"/>
          <w:szCs w:val="26"/>
        </w:rPr>
        <w:t>Аналітичний висновок (порівняння фактичних видатків 2023–2025рр.)</w:t>
      </w:r>
    </w:p>
    <w:p w:rsidR="00E62A72" w:rsidRDefault="00300A7F">
      <w:pPr>
        <w:pStyle w:val="4"/>
        <w:spacing w:before="240" w:after="40"/>
        <w:ind w:left="1440"/>
        <w:jc w:val="both"/>
        <w:rPr>
          <w:sz w:val="22"/>
          <w:szCs w:val="22"/>
        </w:rPr>
      </w:pPr>
      <w:bookmarkStart w:id="11" w:name="_os0q5n8ihe15" w:colFirst="0" w:colLast="0"/>
      <w:bookmarkEnd w:id="11"/>
      <w:r>
        <w:rPr>
          <w:rFonts w:ascii="Andika" w:eastAsia="Andika" w:hAnsi="Andika" w:cs="Andika"/>
          <w:sz w:val="22"/>
          <w:szCs w:val="22"/>
        </w:rPr>
        <w:t>1️. Пільгове зубопротезування</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2023: 376 900 грн</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2024: 300 000 грн (зменшення на 20%)</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2025: 388 930 грн (зростання на 29% до 2024 року)</w:t>
      </w:r>
    </w:p>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Тенденція:</w:t>
      </w:r>
      <w:r>
        <w:rPr>
          <w:rFonts w:ascii="Times New Roman" w:eastAsia="Times New Roman" w:hAnsi="Times New Roman" w:cs="Times New Roman"/>
          <w:sz w:val="24"/>
          <w:szCs w:val="24"/>
        </w:rPr>
        <w:t xml:space="preserve"> після скорочення у 2024 році фінансування відновилось та перевищило рівень 2023 року. Показник має нестабільну динаміку, але з ознакою зростання у 2025 році.</w:t>
      </w:r>
    </w:p>
    <w:tbl>
      <w:tblPr>
        <w:tblStyle w:val="ac"/>
        <w:tblW w:w="88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35"/>
        <w:gridCol w:w="3345"/>
        <w:gridCol w:w="3840"/>
      </w:tblGrid>
      <w:tr w:rsidR="00E62A72">
        <w:trPr>
          <w:trHeight w:val="300"/>
        </w:trPr>
        <w:tc>
          <w:tcPr>
            <w:tcW w:w="163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Роки</w:t>
            </w:r>
          </w:p>
        </w:tc>
        <w:tc>
          <w:tcPr>
            <w:tcW w:w="3345"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Обсяг видатків, грн</w:t>
            </w:r>
          </w:p>
        </w:tc>
        <w:tc>
          <w:tcPr>
            <w:tcW w:w="384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Показники кількісні , особи</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2023</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376 900</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47</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2024</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300 000</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67</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2025</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388 930</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84</w:t>
            </w:r>
          </w:p>
        </w:tc>
      </w:tr>
    </w:tbl>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Тенденція:</w:t>
      </w:r>
      <w:r>
        <w:rPr>
          <w:rFonts w:ascii="Times New Roman" w:eastAsia="Times New Roman" w:hAnsi="Times New Roman" w:cs="Times New Roman"/>
          <w:sz w:val="24"/>
          <w:szCs w:val="24"/>
        </w:rPr>
        <w:t xml:space="preserve"> після скорочення у 2024 році фінансування відновилось та перевищило рівень 2023 року. Показник має нестабільну динаміку, але з ознакою зростання у 2025 році.</w:t>
      </w:r>
    </w:p>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uk-UA"/>
        </w:rPr>
        <w:drawing>
          <wp:inline distT="114300" distB="114300" distL="114300" distR="114300">
            <wp:extent cx="2743200" cy="2219325"/>
            <wp:effectExtent l="0" t="0" r="0" b="0"/>
            <wp:docPr id="2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0"/>
                    <a:srcRect/>
                    <a:stretch>
                      <a:fillRect/>
                    </a:stretch>
                  </pic:blipFill>
                  <pic:spPr>
                    <a:xfrm>
                      <a:off x="0" y="0"/>
                      <a:ext cx="2743200" cy="2219325"/>
                    </a:xfrm>
                    <a:prstGeom prst="rect">
                      <a:avLst/>
                    </a:prstGeom>
                    <a:ln/>
                  </pic:spPr>
                </pic:pic>
              </a:graphicData>
            </a:graphic>
          </wp:inline>
        </w:drawing>
      </w:r>
      <w:r>
        <w:rPr>
          <w:rFonts w:ascii="Times New Roman" w:eastAsia="Times New Roman" w:hAnsi="Times New Roman" w:cs="Times New Roman"/>
          <w:noProof/>
          <w:sz w:val="24"/>
          <w:szCs w:val="24"/>
          <w:lang w:val="uk-UA"/>
        </w:rPr>
        <w:drawing>
          <wp:inline distT="114300" distB="114300" distL="114300" distR="114300">
            <wp:extent cx="2952750" cy="2247900"/>
            <wp:effectExtent l="0" t="0" r="0" b="0"/>
            <wp:docPr id="1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1"/>
                    <a:srcRect/>
                    <a:stretch>
                      <a:fillRect/>
                    </a:stretch>
                  </pic:blipFill>
                  <pic:spPr>
                    <a:xfrm>
                      <a:off x="0" y="0"/>
                      <a:ext cx="2952750" cy="2247900"/>
                    </a:xfrm>
                    <a:prstGeom prst="rect">
                      <a:avLst/>
                    </a:prstGeom>
                    <a:ln/>
                  </pic:spPr>
                </pic:pic>
              </a:graphicData>
            </a:graphic>
          </wp:inline>
        </w:drawing>
      </w:r>
    </w:p>
    <w:p w:rsidR="00E62A72" w:rsidRDefault="00300A7F">
      <w:pPr>
        <w:pStyle w:val="4"/>
        <w:spacing w:before="240" w:after="40"/>
        <w:ind w:left="1440"/>
        <w:jc w:val="both"/>
        <w:rPr>
          <w:sz w:val="22"/>
          <w:szCs w:val="22"/>
        </w:rPr>
      </w:pPr>
      <w:bookmarkStart w:id="12" w:name="_2wg6vwyc3jp8" w:colFirst="0" w:colLast="0"/>
      <w:bookmarkEnd w:id="12"/>
      <w:r>
        <w:rPr>
          <w:rFonts w:ascii="Andika" w:eastAsia="Andika" w:hAnsi="Andika" w:cs="Andika"/>
          <w:sz w:val="22"/>
          <w:szCs w:val="22"/>
        </w:rPr>
        <w:t>2️. Супровід надання  стоматологічної ортопедичної  допомоги АТО/ООС</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2023: 498 500 грн</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2024: 130 000 грн (різке скорочення –74%)</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2025: 160 000 грн (+23% до 2024 року)</w:t>
      </w:r>
    </w:p>
    <w:p w:rsidR="00E62A72" w:rsidRDefault="00E62A72">
      <w:pPr>
        <w:spacing w:before="240" w:after="240" w:line="240" w:lineRule="auto"/>
        <w:ind w:left="1080" w:hanging="360"/>
        <w:jc w:val="both"/>
        <w:rPr>
          <w:rFonts w:ascii="Times New Roman" w:eastAsia="Times New Roman" w:hAnsi="Times New Roman" w:cs="Times New Roman"/>
          <w:sz w:val="24"/>
          <w:szCs w:val="24"/>
        </w:rPr>
      </w:pPr>
    </w:p>
    <w:tbl>
      <w:tblPr>
        <w:tblStyle w:val="ad"/>
        <w:tblW w:w="88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35"/>
        <w:gridCol w:w="3345"/>
        <w:gridCol w:w="3840"/>
      </w:tblGrid>
      <w:tr w:rsidR="00E62A72">
        <w:trPr>
          <w:trHeight w:val="300"/>
        </w:trPr>
        <w:tc>
          <w:tcPr>
            <w:tcW w:w="163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Роки</w:t>
            </w:r>
          </w:p>
        </w:tc>
        <w:tc>
          <w:tcPr>
            <w:tcW w:w="3345"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Обсяг видатків, грн</w:t>
            </w:r>
          </w:p>
        </w:tc>
        <w:tc>
          <w:tcPr>
            <w:tcW w:w="384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Показники кількісні , особи</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2023</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498 500</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2024</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130 000</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19</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2025</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160 000</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28</w:t>
            </w:r>
          </w:p>
        </w:tc>
      </w:tr>
    </w:tbl>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Тенденція:</w:t>
      </w:r>
      <w:r>
        <w:rPr>
          <w:rFonts w:ascii="Times New Roman" w:eastAsia="Times New Roman" w:hAnsi="Times New Roman" w:cs="Times New Roman"/>
          <w:sz w:val="24"/>
          <w:szCs w:val="24"/>
        </w:rPr>
        <w:t xml:space="preserve"> суттєве зниження фінансування у 2024 році та лише часткове відновлення у 2025. Фактичний рівень 2025 року втричі менший за 2023.</w:t>
      </w:r>
    </w:p>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uk-UA"/>
        </w:rPr>
        <w:lastRenderedPageBreak/>
        <w:drawing>
          <wp:inline distT="114300" distB="114300" distL="114300" distR="114300">
            <wp:extent cx="3133725" cy="2276475"/>
            <wp:effectExtent l="0" t="0" r="0" b="0"/>
            <wp:docPr id="6"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2"/>
                    <a:srcRect/>
                    <a:stretch>
                      <a:fillRect/>
                    </a:stretch>
                  </pic:blipFill>
                  <pic:spPr>
                    <a:xfrm>
                      <a:off x="0" y="0"/>
                      <a:ext cx="3133725" cy="2276475"/>
                    </a:xfrm>
                    <a:prstGeom prst="rect">
                      <a:avLst/>
                    </a:prstGeom>
                    <a:ln/>
                  </pic:spPr>
                </pic:pic>
              </a:graphicData>
            </a:graphic>
          </wp:inline>
        </w:drawing>
      </w:r>
      <w:r>
        <w:rPr>
          <w:rFonts w:ascii="Times New Roman" w:eastAsia="Times New Roman" w:hAnsi="Times New Roman" w:cs="Times New Roman"/>
          <w:noProof/>
          <w:sz w:val="24"/>
          <w:szCs w:val="24"/>
          <w:lang w:val="uk-UA"/>
        </w:rPr>
        <w:drawing>
          <wp:inline distT="114300" distB="114300" distL="114300" distR="114300">
            <wp:extent cx="2841056" cy="2252183"/>
            <wp:effectExtent l="0" t="0" r="0" b="0"/>
            <wp:docPr id="23"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3"/>
                    <a:srcRect/>
                    <a:stretch>
                      <a:fillRect/>
                    </a:stretch>
                  </pic:blipFill>
                  <pic:spPr>
                    <a:xfrm>
                      <a:off x="0" y="0"/>
                      <a:ext cx="2841056" cy="2252183"/>
                    </a:xfrm>
                    <a:prstGeom prst="rect">
                      <a:avLst/>
                    </a:prstGeom>
                    <a:ln/>
                  </pic:spPr>
                </pic:pic>
              </a:graphicData>
            </a:graphic>
          </wp:inline>
        </w:drawing>
      </w:r>
    </w:p>
    <w:p w:rsidR="00E62A72" w:rsidRDefault="00300A7F">
      <w:pPr>
        <w:pStyle w:val="4"/>
        <w:spacing w:before="240" w:after="40"/>
        <w:ind w:left="1440"/>
        <w:jc w:val="both"/>
        <w:rPr>
          <w:sz w:val="22"/>
          <w:szCs w:val="22"/>
        </w:rPr>
      </w:pPr>
      <w:bookmarkStart w:id="13" w:name="_szq2exexztfu" w:colFirst="0" w:colLast="0"/>
      <w:bookmarkEnd w:id="13"/>
      <w:r>
        <w:rPr>
          <w:rFonts w:ascii="Andika" w:eastAsia="Andika" w:hAnsi="Andika" w:cs="Andika"/>
          <w:sz w:val="22"/>
          <w:szCs w:val="22"/>
        </w:rPr>
        <w:t>3️.Медикаменти за пільговими рецептами</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2023: 1 769 793 грн</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2024: 2 299 193 грн (+30%)</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2025: 2 999 877 грн (+30% до 2024)</w:t>
      </w:r>
    </w:p>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Тенденція:</w:t>
      </w:r>
      <w:r>
        <w:rPr>
          <w:rFonts w:ascii="Times New Roman" w:eastAsia="Times New Roman" w:hAnsi="Times New Roman" w:cs="Times New Roman"/>
          <w:sz w:val="24"/>
          <w:szCs w:val="24"/>
        </w:rPr>
        <w:t xml:space="preserve"> стабільне та системне зростання фінансування. За два роки приріст становить майже 1,23 млн грн (+69%). Це найбільш динамічна та фінансово ємна програма.</w:t>
      </w:r>
    </w:p>
    <w:tbl>
      <w:tblPr>
        <w:tblStyle w:val="ae"/>
        <w:tblW w:w="88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35"/>
        <w:gridCol w:w="3345"/>
        <w:gridCol w:w="3840"/>
      </w:tblGrid>
      <w:tr w:rsidR="00E62A72">
        <w:trPr>
          <w:trHeight w:val="300"/>
        </w:trPr>
        <w:tc>
          <w:tcPr>
            <w:tcW w:w="163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Роки</w:t>
            </w:r>
          </w:p>
        </w:tc>
        <w:tc>
          <w:tcPr>
            <w:tcW w:w="3345"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Обсяг видатків, грн</w:t>
            </w:r>
          </w:p>
        </w:tc>
        <w:tc>
          <w:tcPr>
            <w:tcW w:w="384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Показники кількісні , особи</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2023</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1 769 793</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1766</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2024</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2 299 193</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2212</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2025</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2 999 877</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2505</w:t>
            </w:r>
          </w:p>
        </w:tc>
      </w:tr>
    </w:tbl>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noProof/>
          <w:sz w:val="24"/>
          <w:szCs w:val="24"/>
          <w:lang w:val="uk-UA"/>
        </w:rPr>
        <w:drawing>
          <wp:inline distT="114300" distB="114300" distL="114300" distR="114300">
            <wp:extent cx="2796857" cy="2320223"/>
            <wp:effectExtent l="0" t="0" r="0" b="0"/>
            <wp:docPr id="1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4"/>
                    <a:srcRect/>
                    <a:stretch>
                      <a:fillRect/>
                    </a:stretch>
                  </pic:blipFill>
                  <pic:spPr>
                    <a:xfrm>
                      <a:off x="0" y="0"/>
                      <a:ext cx="2796857" cy="2320223"/>
                    </a:xfrm>
                    <a:prstGeom prst="rect">
                      <a:avLst/>
                    </a:prstGeom>
                    <a:ln/>
                  </pic:spPr>
                </pic:pic>
              </a:graphicData>
            </a:graphic>
          </wp:inline>
        </w:drawing>
      </w:r>
      <w:r>
        <w:rPr>
          <w:rFonts w:ascii="Times New Roman" w:eastAsia="Times New Roman" w:hAnsi="Times New Roman" w:cs="Times New Roman"/>
          <w:noProof/>
          <w:sz w:val="24"/>
          <w:szCs w:val="24"/>
          <w:lang w:val="uk-UA"/>
        </w:rPr>
        <w:drawing>
          <wp:inline distT="114300" distB="114300" distL="114300" distR="114300">
            <wp:extent cx="3007828" cy="2358297"/>
            <wp:effectExtent l="0" t="0" r="0" b="0"/>
            <wp:docPr id="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5"/>
                    <a:srcRect/>
                    <a:stretch>
                      <a:fillRect/>
                    </a:stretch>
                  </pic:blipFill>
                  <pic:spPr>
                    <a:xfrm>
                      <a:off x="0" y="0"/>
                      <a:ext cx="3007828" cy="2358297"/>
                    </a:xfrm>
                    <a:prstGeom prst="rect">
                      <a:avLst/>
                    </a:prstGeom>
                    <a:ln/>
                  </pic:spPr>
                </pic:pic>
              </a:graphicData>
            </a:graphic>
          </wp:inline>
        </w:drawing>
      </w:r>
    </w:p>
    <w:p w:rsidR="00E62A72" w:rsidRDefault="00300A7F">
      <w:pPr>
        <w:pStyle w:val="4"/>
        <w:spacing w:before="240" w:after="40"/>
        <w:ind w:left="1440"/>
        <w:jc w:val="both"/>
        <w:rPr>
          <w:sz w:val="22"/>
          <w:szCs w:val="22"/>
        </w:rPr>
      </w:pPr>
      <w:bookmarkStart w:id="14" w:name="_adf8in3imwz7" w:colFirst="0" w:colLast="0"/>
      <w:bookmarkEnd w:id="14"/>
      <w:r>
        <w:rPr>
          <w:rFonts w:ascii="Andika" w:eastAsia="Andika" w:hAnsi="Andika" w:cs="Andika"/>
          <w:sz w:val="22"/>
          <w:szCs w:val="22"/>
        </w:rPr>
        <w:lastRenderedPageBreak/>
        <w:t>4️. Військово-лікарська комісія</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2023: 1 864 050 грн</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2024: 0 грн</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2025: 1 879 700 грн</w:t>
      </w:r>
    </w:p>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Тенденція:</w:t>
      </w:r>
      <w:r>
        <w:rPr>
          <w:rFonts w:ascii="Times New Roman" w:eastAsia="Times New Roman" w:hAnsi="Times New Roman" w:cs="Times New Roman"/>
          <w:sz w:val="24"/>
          <w:szCs w:val="24"/>
        </w:rPr>
        <w:t xml:space="preserve"> фінансування має циклічний характер. У 2024 році відсутнє, у 2025 році фактично повертається на рівень 2023 року.</w:t>
      </w:r>
    </w:p>
    <w:tbl>
      <w:tblPr>
        <w:tblStyle w:val="af"/>
        <w:tblW w:w="88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35"/>
        <w:gridCol w:w="3345"/>
        <w:gridCol w:w="3840"/>
      </w:tblGrid>
      <w:tr w:rsidR="00E62A72">
        <w:trPr>
          <w:trHeight w:val="300"/>
        </w:trPr>
        <w:tc>
          <w:tcPr>
            <w:tcW w:w="163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Роки</w:t>
            </w:r>
          </w:p>
        </w:tc>
        <w:tc>
          <w:tcPr>
            <w:tcW w:w="3345"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Обсяг видатків, грн</w:t>
            </w:r>
          </w:p>
        </w:tc>
        <w:tc>
          <w:tcPr>
            <w:tcW w:w="384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Показники кількісні , ставки</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2023</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1 864 050</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2024</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2025</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1 879 700</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r>
    </w:tbl>
    <w:p w:rsidR="00E62A72" w:rsidRDefault="00300A7F">
      <w:pPr>
        <w:spacing w:before="240" w:after="240" w:line="240" w:lineRule="auto"/>
        <w:jc w:val="both"/>
        <w:rPr>
          <w:rFonts w:ascii="Times New Roman" w:eastAsia="Times New Roman" w:hAnsi="Times New Roman" w:cs="Times New Roman"/>
          <w:sz w:val="28"/>
          <w:szCs w:val="28"/>
        </w:rPr>
      </w:pPr>
      <w:r>
        <w:rPr>
          <w:rFonts w:ascii="Andika" w:eastAsia="Andika" w:hAnsi="Andika" w:cs="Andika"/>
          <w:sz w:val="28"/>
          <w:szCs w:val="28"/>
        </w:rPr>
        <w:t xml:space="preserve"> 5️.Профілактика та лікування стоматологічних захворювань</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2023: 183 400 грн</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2024: 370 000 грн (+102%)</w:t>
      </w:r>
    </w:p>
    <w:p w:rsidR="00E62A72" w:rsidRDefault="00300A7F">
      <w:pPr>
        <w:spacing w:before="240" w:after="24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2025: 470 000 грн (+27%)</w:t>
      </w:r>
    </w:p>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Тенденція:</w:t>
      </w:r>
      <w:r>
        <w:rPr>
          <w:rFonts w:ascii="Times New Roman" w:eastAsia="Times New Roman" w:hAnsi="Times New Roman" w:cs="Times New Roman"/>
          <w:sz w:val="24"/>
          <w:szCs w:val="24"/>
        </w:rPr>
        <w:t xml:space="preserve"> стабільне зростання. За два роки фінансування збільшилось у 2,5 рази.</w:t>
      </w:r>
    </w:p>
    <w:tbl>
      <w:tblPr>
        <w:tblStyle w:val="af0"/>
        <w:tblW w:w="88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35"/>
        <w:gridCol w:w="3345"/>
        <w:gridCol w:w="3840"/>
      </w:tblGrid>
      <w:tr w:rsidR="00E62A72">
        <w:trPr>
          <w:trHeight w:val="300"/>
        </w:trPr>
        <w:tc>
          <w:tcPr>
            <w:tcW w:w="163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Роки</w:t>
            </w:r>
          </w:p>
        </w:tc>
        <w:tc>
          <w:tcPr>
            <w:tcW w:w="3345"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Обсяг видатків, грн</w:t>
            </w:r>
          </w:p>
        </w:tc>
        <w:tc>
          <w:tcPr>
            <w:tcW w:w="384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Показники кількісні , особи</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2023</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183 400</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250</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2024</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370 000</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321</w:t>
            </w:r>
          </w:p>
        </w:tc>
      </w:tr>
      <w:tr w:rsidR="00E62A72">
        <w:trPr>
          <w:trHeight w:val="300"/>
        </w:trPr>
        <w:tc>
          <w:tcPr>
            <w:tcW w:w="163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2025</w:t>
            </w:r>
          </w:p>
        </w:tc>
        <w:tc>
          <w:tcPr>
            <w:tcW w:w="334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470 000</w:t>
            </w:r>
          </w:p>
        </w:tc>
        <w:tc>
          <w:tcPr>
            <w:tcW w:w="384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398</w:t>
            </w:r>
          </w:p>
        </w:tc>
      </w:tr>
    </w:tbl>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uk-UA"/>
        </w:rPr>
        <w:lastRenderedPageBreak/>
        <w:drawing>
          <wp:inline distT="114300" distB="114300" distL="114300" distR="114300">
            <wp:extent cx="3048000" cy="2324100"/>
            <wp:effectExtent l="0" t="0" r="0" b="0"/>
            <wp:docPr id="1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6"/>
                    <a:srcRect/>
                    <a:stretch>
                      <a:fillRect/>
                    </a:stretch>
                  </pic:blipFill>
                  <pic:spPr>
                    <a:xfrm>
                      <a:off x="0" y="0"/>
                      <a:ext cx="3048000" cy="2324100"/>
                    </a:xfrm>
                    <a:prstGeom prst="rect">
                      <a:avLst/>
                    </a:prstGeom>
                    <a:ln/>
                  </pic:spPr>
                </pic:pic>
              </a:graphicData>
            </a:graphic>
          </wp:inline>
        </w:drawing>
      </w:r>
      <w:r>
        <w:rPr>
          <w:rFonts w:ascii="Times New Roman" w:eastAsia="Times New Roman" w:hAnsi="Times New Roman" w:cs="Times New Roman"/>
          <w:sz w:val="24"/>
          <w:szCs w:val="24"/>
        </w:rPr>
        <w:t xml:space="preserve"> </w:t>
      </w:r>
      <w:r>
        <w:rPr>
          <w:rFonts w:ascii="Times New Roman" w:eastAsia="Times New Roman" w:hAnsi="Times New Roman" w:cs="Times New Roman"/>
          <w:noProof/>
          <w:sz w:val="24"/>
          <w:szCs w:val="24"/>
          <w:lang w:val="uk-UA"/>
        </w:rPr>
        <w:drawing>
          <wp:inline distT="114300" distB="114300" distL="114300" distR="114300">
            <wp:extent cx="2828925" cy="2247900"/>
            <wp:effectExtent l="0" t="0" r="0" b="0"/>
            <wp:docPr id="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7"/>
                    <a:srcRect/>
                    <a:stretch>
                      <a:fillRect/>
                    </a:stretch>
                  </pic:blipFill>
                  <pic:spPr>
                    <a:xfrm>
                      <a:off x="0" y="0"/>
                      <a:ext cx="2828925" cy="2247900"/>
                    </a:xfrm>
                    <a:prstGeom prst="rect">
                      <a:avLst/>
                    </a:prstGeom>
                    <a:ln/>
                  </pic:spPr>
                </pic:pic>
              </a:graphicData>
            </a:graphic>
          </wp:inline>
        </w:drawing>
      </w:r>
    </w:p>
    <w:p w:rsidR="00E62A72" w:rsidRDefault="00300A7F">
      <w:pPr>
        <w:pStyle w:val="2"/>
        <w:keepNext w:val="0"/>
        <w:keepLines w:val="0"/>
        <w:spacing w:before="360" w:after="80" w:line="240" w:lineRule="auto"/>
        <w:jc w:val="both"/>
        <w:rPr>
          <w:rFonts w:ascii="Times New Roman" w:eastAsia="Times New Roman" w:hAnsi="Times New Roman" w:cs="Times New Roman"/>
          <w:b/>
          <w:bCs/>
          <w:color w:val="000000"/>
          <w:sz w:val="24"/>
          <w:szCs w:val="24"/>
        </w:rPr>
      </w:pPr>
      <w:bookmarkStart w:id="15" w:name="_e1rdbova8htq" w:colFirst="0" w:colLast="0"/>
      <w:bookmarkEnd w:id="15"/>
      <w:r>
        <w:rPr>
          <w:rFonts w:ascii="Times New Roman" w:eastAsia="Times New Roman" w:hAnsi="Times New Roman" w:cs="Times New Roman"/>
          <w:b/>
          <w:bCs/>
          <w:color w:val="000000"/>
          <w:sz w:val="34"/>
          <w:szCs w:val="34"/>
        </w:rPr>
        <w:t xml:space="preserve">  </w:t>
      </w:r>
      <w:r>
        <w:rPr>
          <w:rFonts w:ascii="Times New Roman" w:eastAsia="Times New Roman" w:hAnsi="Times New Roman" w:cs="Times New Roman"/>
          <w:b/>
          <w:bCs/>
          <w:color w:val="000000"/>
          <w:sz w:val="24"/>
          <w:szCs w:val="24"/>
        </w:rPr>
        <w:t xml:space="preserve">  Ефективність (видатки на 1 одиницю продукту, грн)</w:t>
      </w:r>
    </w:p>
    <w:tbl>
      <w:tblPr>
        <w:tblStyle w:val="af1"/>
        <w:tblW w:w="88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20"/>
        <w:gridCol w:w="1680"/>
        <w:gridCol w:w="1650"/>
        <w:gridCol w:w="1695"/>
        <w:gridCol w:w="1380"/>
        <w:gridCol w:w="1410"/>
      </w:tblGrid>
      <w:tr w:rsidR="00E62A72">
        <w:trPr>
          <w:trHeight w:val="870"/>
        </w:trPr>
        <w:tc>
          <w:tcPr>
            <w:tcW w:w="102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Рік</w:t>
            </w:r>
          </w:p>
        </w:tc>
        <w:tc>
          <w:tcPr>
            <w:tcW w:w="168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Пільгове протезування</w:t>
            </w:r>
          </w:p>
        </w:tc>
        <w:tc>
          <w:tcPr>
            <w:tcW w:w="165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Ортопедичне лікування</w:t>
            </w:r>
          </w:p>
        </w:tc>
        <w:tc>
          <w:tcPr>
            <w:tcW w:w="1695"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Медикаменти</w:t>
            </w:r>
          </w:p>
        </w:tc>
        <w:tc>
          <w:tcPr>
            <w:tcW w:w="138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ВЛК</w:t>
            </w:r>
          </w:p>
        </w:tc>
        <w:tc>
          <w:tcPr>
            <w:tcW w:w="141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Лікування дітей та дорослих</w:t>
            </w:r>
          </w:p>
        </w:tc>
      </w:tr>
      <w:tr w:rsidR="00E62A72">
        <w:trPr>
          <w:trHeight w:val="599"/>
        </w:trPr>
        <w:tc>
          <w:tcPr>
            <w:tcW w:w="1020"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2023</w:t>
            </w:r>
          </w:p>
        </w:tc>
        <w:tc>
          <w:tcPr>
            <w:tcW w:w="168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8019.15</w:t>
            </w:r>
          </w:p>
        </w:tc>
        <w:tc>
          <w:tcPr>
            <w:tcW w:w="165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13847.22</w:t>
            </w:r>
          </w:p>
        </w:tc>
        <w:tc>
          <w:tcPr>
            <w:tcW w:w="169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1002.15</w:t>
            </w:r>
          </w:p>
        </w:tc>
        <w:tc>
          <w:tcPr>
            <w:tcW w:w="138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169459.13</w:t>
            </w:r>
          </w:p>
        </w:tc>
        <w:tc>
          <w:tcPr>
            <w:tcW w:w="141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733.6</w:t>
            </w:r>
          </w:p>
        </w:tc>
      </w:tr>
      <w:tr w:rsidR="00E62A72">
        <w:trPr>
          <w:trHeight w:val="585"/>
        </w:trPr>
        <w:tc>
          <w:tcPr>
            <w:tcW w:w="1020"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2024</w:t>
            </w:r>
          </w:p>
        </w:tc>
        <w:tc>
          <w:tcPr>
            <w:tcW w:w="168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4477.61</w:t>
            </w:r>
          </w:p>
        </w:tc>
        <w:tc>
          <w:tcPr>
            <w:tcW w:w="165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6842.11</w:t>
            </w:r>
          </w:p>
        </w:tc>
        <w:tc>
          <w:tcPr>
            <w:tcW w:w="169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1039.42</w:t>
            </w:r>
          </w:p>
        </w:tc>
        <w:tc>
          <w:tcPr>
            <w:tcW w:w="138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Не діяла програма</w:t>
            </w:r>
          </w:p>
        </w:tc>
        <w:tc>
          <w:tcPr>
            <w:tcW w:w="141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1152.65</w:t>
            </w:r>
          </w:p>
        </w:tc>
      </w:tr>
      <w:tr w:rsidR="00E62A72">
        <w:trPr>
          <w:trHeight w:val="300"/>
        </w:trPr>
        <w:tc>
          <w:tcPr>
            <w:tcW w:w="1020"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2025</w:t>
            </w:r>
          </w:p>
        </w:tc>
        <w:tc>
          <w:tcPr>
            <w:tcW w:w="168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4630.12</w:t>
            </w:r>
          </w:p>
        </w:tc>
        <w:tc>
          <w:tcPr>
            <w:tcW w:w="165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5714.29</w:t>
            </w:r>
          </w:p>
        </w:tc>
        <w:tc>
          <w:tcPr>
            <w:tcW w:w="1695"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1197.56</w:t>
            </w:r>
          </w:p>
        </w:tc>
        <w:tc>
          <w:tcPr>
            <w:tcW w:w="138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170881.82</w:t>
            </w:r>
          </w:p>
        </w:tc>
        <w:tc>
          <w:tcPr>
            <w:tcW w:w="1410" w:type="dxa"/>
            <w:tcBorders>
              <w:top w:val="nil"/>
              <w:left w:val="nil"/>
              <w:bottom w:val="single" w:sz="8" w:space="0" w:color="000000"/>
              <w:right w:val="single" w:sz="8" w:space="0" w:color="000000"/>
            </w:tcBorders>
            <w:tcMar>
              <w:top w:w="0" w:type="dxa"/>
              <w:left w:w="100" w:type="dxa"/>
              <w:bottom w:w="0" w:type="dxa"/>
              <w:right w:w="100" w:type="dxa"/>
            </w:tcMar>
          </w:tcPr>
          <w:p w:rsidR="00E62A72" w:rsidRDefault="00300A7F">
            <w:pPr>
              <w:spacing w:before="240"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1180.9</w:t>
            </w:r>
          </w:p>
        </w:tc>
      </w:tr>
    </w:tbl>
    <w:p w:rsidR="00E62A72" w:rsidRDefault="00300A7F">
      <w:pPr>
        <w:pStyle w:val="2"/>
        <w:keepNext w:val="0"/>
        <w:keepLines w:val="0"/>
        <w:spacing w:before="360" w:after="80" w:line="240" w:lineRule="auto"/>
        <w:ind w:firstLine="570"/>
        <w:jc w:val="both"/>
        <w:rPr>
          <w:rFonts w:ascii="Times New Roman" w:eastAsia="Times New Roman" w:hAnsi="Times New Roman" w:cs="Times New Roman"/>
          <w:i/>
          <w:iCs/>
          <w:sz w:val="24"/>
          <w:szCs w:val="24"/>
          <w:u w:val="single"/>
        </w:rPr>
      </w:pPr>
      <w:bookmarkStart w:id="16" w:name="_r49ckqwmwh1i" w:colFirst="0" w:colLast="0"/>
      <w:bookmarkEnd w:id="16"/>
      <w:r>
        <w:rPr>
          <w:rFonts w:ascii="Times New Roman" w:eastAsia="Times New Roman" w:hAnsi="Times New Roman" w:cs="Times New Roman"/>
          <w:i/>
          <w:iCs/>
          <w:sz w:val="24"/>
          <w:szCs w:val="24"/>
          <w:u w:val="single"/>
        </w:rPr>
        <w:t>Ключові досягнення 2025 року</w:t>
      </w:r>
    </w:p>
    <w:p w:rsidR="00E62A72" w:rsidRDefault="00300A7F">
      <w:pPr>
        <w:numPr>
          <w:ilvl w:val="0"/>
          <w:numId w:val="14"/>
        </w:numPr>
        <w:spacing w:before="280"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реабілітаційне відділення КНП «Дрогобицька міська лікарня №1» обладнане сучасним устаткуванням в рамках грантового проекту уряду Японії («</w:t>
      </w:r>
      <w:proofErr w:type="spellStart"/>
      <w:r>
        <w:rPr>
          <w:rFonts w:ascii="Times New Roman" w:eastAsia="Times New Roman" w:hAnsi="Times New Roman" w:cs="Times New Roman"/>
          <w:sz w:val="24"/>
          <w:szCs w:val="24"/>
        </w:rPr>
        <w:t>Кусаноне</w:t>
      </w:r>
      <w:proofErr w:type="spellEnd"/>
      <w:r>
        <w:rPr>
          <w:rFonts w:ascii="Times New Roman" w:eastAsia="Times New Roman" w:hAnsi="Times New Roman" w:cs="Times New Roman"/>
          <w:sz w:val="24"/>
          <w:szCs w:val="24"/>
        </w:rPr>
        <w:t>») на суму 2,5 млн грн.;</w:t>
      </w:r>
    </w:p>
    <w:p w:rsidR="00E62A72" w:rsidRDefault="00300A7F">
      <w:pPr>
        <w:numPr>
          <w:ilvl w:val="0"/>
          <w:numId w:val="14"/>
        </w:num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створено «Простір турботи про ветерана» для комплексної підтримки військовослужбовців;</w:t>
      </w:r>
    </w:p>
    <w:p w:rsidR="00E62A72" w:rsidRDefault="00300A7F">
      <w:pPr>
        <w:numPr>
          <w:ilvl w:val="0"/>
          <w:numId w:val="14"/>
        </w:num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запроваджено відділ сервісу та </w:t>
      </w:r>
      <w:proofErr w:type="spellStart"/>
      <w:r>
        <w:rPr>
          <w:rFonts w:ascii="Times New Roman" w:eastAsia="Times New Roman" w:hAnsi="Times New Roman" w:cs="Times New Roman"/>
          <w:sz w:val="24"/>
          <w:szCs w:val="24"/>
        </w:rPr>
        <w:t>кол</w:t>
      </w:r>
      <w:proofErr w:type="spellEnd"/>
      <w:r>
        <w:rPr>
          <w:rFonts w:ascii="Times New Roman" w:eastAsia="Times New Roman" w:hAnsi="Times New Roman" w:cs="Times New Roman"/>
          <w:sz w:val="24"/>
          <w:szCs w:val="24"/>
        </w:rPr>
        <w:t>-центр лікарні для поліпшення комунікації з пацієнтами;</w:t>
      </w:r>
    </w:p>
    <w:p w:rsidR="00E62A72" w:rsidRDefault="00300A7F">
      <w:pPr>
        <w:numPr>
          <w:ilvl w:val="0"/>
          <w:numId w:val="14"/>
        </w:num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відкрито стаціонарне реабілітаційне відділення на 20 ліжок у КНП «</w:t>
      </w:r>
      <w:proofErr w:type="spellStart"/>
      <w:r>
        <w:rPr>
          <w:rFonts w:ascii="Times New Roman" w:eastAsia="Times New Roman" w:hAnsi="Times New Roman" w:cs="Times New Roman"/>
          <w:sz w:val="24"/>
          <w:szCs w:val="24"/>
        </w:rPr>
        <w:t>Стебницька</w:t>
      </w:r>
      <w:proofErr w:type="spellEnd"/>
      <w:r>
        <w:rPr>
          <w:rFonts w:ascii="Times New Roman" w:eastAsia="Times New Roman" w:hAnsi="Times New Roman" w:cs="Times New Roman"/>
          <w:sz w:val="24"/>
          <w:szCs w:val="24"/>
        </w:rPr>
        <w:t xml:space="preserve"> міська лікарня»;</w:t>
      </w:r>
    </w:p>
    <w:p w:rsidR="00E62A72" w:rsidRDefault="00300A7F">
      <w:pPr>
        <w:numPr>
          <w:ilvl w:val="0"/>
          <w:numId w:val="14"/>
        </w:num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реалізовано програму «Дрогобич – метрополія здоров’я» з виїзним обслуговуванням населення сільських населених пунктів (обстежено 782 мешканців, виїзди вузьких спеціалістів – 371 пацієнт);</w:t>
      </w:r>
    </w:p>
    <w:p w:rsidR="00E62A72" w:rsidRDefault="00300A7F">
      <w:pPr>
        <w:numPr>
          <w:ilvl w:val="0"/>
          <w:numId w:val="14"/>
        </w:numPr>
        <w:spacing w:after="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завершено монтаж та налаштування апарату МРТ у КНП «Дрогобицька міська лікарня №1»;</w:t>
      </w:r>
    </w:p>
    <w:p w:rsidR="00E62A72" w:rsidRDefault="00300A7F">
      <w:pPr>
        <w:numPr>
          <w:ilvl w:val="0"/>
          <w:numId w:val="14"/>
        </w:numPr>
        <w:spacing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проведено реорганізацію КНП «Дрогобицька міська лікарня №3» шляхом приєднання до КНП «Дрогобицька міська лікарня №1».</w:t>
      </w:r>
    </w:p>
    <w:p w:rsidR="00E62A72" w:rsidRDefault="00300A7F">
      <w:pPr>
        <w:spacing w:after="0" w:line="240" w:lineRule="auto"/>
        <w:ind w:firstLine="566"/>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numPr>
          <w:ilvl w:val="0"/>
          <w:numId w:val="16"/>
        </w:numPr>
        <w:spacing w:before="28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забезпечення комунальних закладів охорони здоров’я ресурсами та енергоносіями – 63 046,6 тис. грн.;</w:t>
      </w:r>
    </w:p>
    <w:p w:rsidR="00E62A72" w:rsidRDefault="00300A7F">
      <w:pPr>
        <w:numPr>
          <w:ilvl w:val="0"/>
          <w:numId w:val="16"/>
        </w:num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забезпечення ветеранів війни та пільгових категорій медикаментами – 8 904,2 тис. грн.;</w:t>
      </w:r>
    </w:p>
    <w:p w:rsidR="00E62A72" w:rsidRDefault="00300A7F">
      <w:pPr>
        <w:numPr>
          <w:ilvl w:val="0"/>
          <w:numId w:val="16"/>
        </w:num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зубне протезування – 475,0 тис. грн.;</w:t>
      </w:r>
    </w:p>
    <w:p w:rsidR="00E62A72" w:rsidRDefault="00300A7F">
      <w:pPr>
        <w:numPr>
          <w:ilvl w:val="0"/>
          <w:numId w:val="16"/>
        </w:num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профілактика та лікування стоматологічних захворювань – 475,0 тис. грн.;</w:t>
      </w:r>
    </w:p>
    <w:p w:rsidR="00E62A72" w:rsidRDefault="00300A7F">
      <w:pPr>
        <w:numPr>
          <w:ilvl w:val="0"/>
          <w:numId w:val="16"/>
        </w:num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фінансування «Дрогобицького медичного інформаційно-аналітичного центру» – 1 000,0 тис. грн.;</w:t>
      </w:r>
    </w:p>
    <w:p w:rsidR="00E62A72" w:rsidRDefault="00300A7F">
      <w:pPr>
        <w:numPr>
          <w:ilvl w:val="0"/>
          <w:numId w:val="16"/>
        </w:num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реалізація програми «Дрогобич – метрополія здоров’я» – 300,0 тис. грн.;</w:t>
      </w:r>
    </w:p>
    <w:p w:rsidR="00E62A72" w:rsidRDefault="00300A7F">
      <w:pPr>
        <w:numPr>
          <w:ilvl w:val="0"/>
          <w:numId w:val="16"/>
        </w:num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забезпечення ендопротезами та матеріалами для пацієнтів із ураженням опорно-рухового апарату – 450,0 тис. грн.;</w:t>
      </w:r>
    </w:p>
    <w:p w:rsidR="00E62A72" w:rsidRDefault="00300A7F">
      <w:pPr>
        <w:numPr>
          <w:ilvl w:val="0"/>
          <w:numId w:val="16"/>
        </w:numPr>
        <w:spacing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капітальний ремонт захисних споруд цивільного захисту та споруд подвійного призначення КНП «Дрогобицька міська лікарня №1» – 9 300,0 тис. грн.</w:t>
      </w:r>
    </w:p>
    <w:p w:rsidR="00E62A72" w:rsidRDefault="00E62A72">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E62A72" w:rsidRDefault="00300A7F">
      <w:pPr>
        <w:tabs>
          <w:tab w:val="left" w:pos="540"/>
        </w:tabs>
        <w:spacing w:after="0" w:line="240" w:lineRule="auto"/>
        <w:ind w:right="-2"/>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Культура, спорт і туризм.</w:t>
      </w:r>
    </w:p>
    <w:p w:rsidR="00E62A72" w:rsidRDefault="00300A7F">
      <w:pPr>
        <w:spacing w:before="280" w:after="280" w:line="240" w:lineRule="auto"/>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t>Охорона культурної спадщини</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Дрогобицькій міській територіальній громаді станом на 2025 рік нараховується 5 пам’яток археології, 186 пам’яток архітектури та містобудування (з них 10 національного значення, у тому числі церква Святого Юра і дзвіниця – об’єкт Всесвітньої спадщини ЮНЕСКО), 24 пам’ятки історії, 11 – монументального мистецтва та 3 – садово-паркового мистецтва.</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2025 році для реалізації програми «Охорона та збереження культурної спадщини Дрогобицької міської територіальної громади на 2021–2025 роки» виділено 300 тис. грн. Виготовлено </w:t>
      </w:r>
      <w:proofErr w:type="spellStart"/>
      <w:r>
        <w:rPr>
          <w:rFonts w:ascii="Times New Roman" w:eastAsia="Times New Roman" w:hAnsi="Times New Roman" w:cs="Times New Roman"/>
          <w:sz w:val="24"/>
          <w:szCs w:val="24"/>
        </w:rPr>
        <w:t>пам’яткоохоронну</w:t>
      </w:r>
      <w:proofErr w:type="spellEnd"/>
      <w:r>
        <w:rPr>
          <w:rFonts w:ascii="Times New Roman" w:eastAsia="Times New Roman" w:hAnsi="Times New Roman" w:cs="Times New Roman"/>
          <w:sz w:val="24"/>
          <w:szCs w:val="24"/>
        </w:rPr>
        <w:t xml:space="preserve"> документацію на 10 пам’яток архітектури та 1 об’єкт інших категорій (Церква </w:t>
      </w:r>
      <w:proofErr w:type="spellStart"/>
      <w:r>
        <w:rPr>
          <w:rFonts w:ascii="Times New Roman" w:eastAsia="Times New Roman" w:hAnsi="Times New Roman" w:cs="Times New Roman"/>
          <w:sz w:val="24"/>
          <w:szCs w:val="24"/>
        </w:rPr>
        <w:t>св</w:t>
      </w:r>
      <w:proofErr w:type="spellEnd"/>
      <w:r>
        <w:rPr>
          <w:rFonts w:ascii="Times New Roman" w:eastAsia="Times New Roman" w:hAnsi="Times New Roman" w:cs="Times New Roman"/>
          <w:sz w:val="24"/>
          <w:szCs w:val="24"/>
        </w:rPr>
        <w:t>. Апостолів Петра і Павла). Проведено постійний моніторинг 257 об’єктів культурної спадщини, включно з фотофіксацією та складанням інформаційних довідок.</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Здійснено укладення охоронних договорів, отримано висновки щодо проектів містобудівних, архітектурних та ландшафтних робіт на пам’ятках місцевого значення. Також встановлено меморіальні таблиці знаним </w:t>
      </w:r>
      <w:proofErr w:type="spellStart"/>
      <w:r>
        <w:rPr>
          <w:rFonts w:ascii="Times New Roman" w:eastAsia="Times New Roman" w:hAnsi="Times New Roman" w:cs="Times New Roman"/>
          <w:sz w:val="24"/>
          <w:szCs w:val="24"/>
        </w:rPr>
        <w:t>дрогобичанам</w:t>
      </w:r>
      <w:proofErr w:type="spellEnd"/>
      <w:r>
        <w:rPr>
          <w:rFonts w:ascii="Times New Roman" w:eastAsia="Times New Roman" w:hAnsi="Times New Roman" w:cs="Times New Roman"/>
          <w:sz w:val="24"/>
          <w:szCs w:val="24"/>
        </w:rPr>
        <w:t xml:space="preserve"> та переміщено пам’ятки історії з публічного простору на місцеві кладовища.</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Підготовлено туристичні та історичні довідки, напрацьовано першочергові заходи з проведення ремонтно-реставраційних робіт у костелі Святого Варфоломія. Виготовлено буклети-пам’ятки «Ваш дім – пам’ятка архітектури: поради та рекомендації» для мешканців громади.</w:t>
      </w:r>
    </w:p>
    <w:p w:rsidR="00E62A72" w:rsidRDefault="00300A7F">
      <w:pPr>
        <w:spacing w:before="280" w:after="28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lastRenderedPageBreak/>
        <w:t>Основні завдання та пріоритети на 2026 рік</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виготовлення </w:t>
      </w:r>
      <w:proofErr w:type="spellStart"/>
      <w:r>
        <w:rPr>
          <w:rFonts w:ascii="Times New Roman" w:eastAsia="Times New Roman" w:hAnsi="Times New Roman" w:cs="Times New Roman"/>
          <w:sz w:val="24"/>
          <w:szCs w:val="24"/>
        </w:rPr>
        <w:t>пам’яткоохоронної</w:t>
      </w:r>
      <w:proofErr w:type="spellEnd"/>
      <w:r>
        <w:rPr>
          <w:rFonts w:ascii="Times New Roman" w:eastAsia="Times New Roman" w:hAnsi="Times New Roman" w:cs="Times New Roman"/>
          <w:sz w:val="24"/>
          <w:szCs w:val="24"/>
        </w:rPr>
        <w:t xml:space="preserve"> документації, реставраційно-ремонтні роботи, внесення об’єктів до Державного реєстру нерухомих пам’яток, укладення охоронних договорів через «Дія. Центр», </w:t>
      </w:r>
      <w:proofErr w:type="spellStart"/>
      <w:r>
        <w:rPr>
          <w:rFonts w:ascii="Times New Roman" w:eastAsia="Times New Roman" w:hAnsi="Times New Roman" w:cs="Times New Roman"/>
          <w:sz w:val="24"/>
          <w:szCs w:val="24"/>
        </w:rPr>
        <w:t>ознакування</w:t>
      </w:r>
      <w:proofErr w:type="spellEnd"/>
      <w:r>
        <w:rPr>
          <w:rFonts w:ascii="Times New Roman" w:eastAsia="Times New Roman" w:hAnsi="Times New Roman" w:cs="Times New Roman"/>
          <w:sz w:val="24"/>
          <w:szCs w:val="24"/>
        </w:rPr>
        <w:t xml:space="preserve"> пам’яток та увіковічення відомих особистостей.</w:t>
      </w:r>
    </w:p>
    <w:p w:rsidR="00E62A72" w:rsidRDefault="00300A7F">
      <w:pPr>
        <w:spacing w:before="280" w:after="280" w:line="240" w:lineRule="auto"/>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t>Туризм та промоція культурної спадщини</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Відділ туризму, промоцій та креативних індустрій у 2025 році здійснював комплексну діяльність із розвитку туристичної сфери, популяризації історико-культурної спадщини та підвищення </w:t>
      </w:r>
      <w:proofErr w:type="spellStart"/>
      <w:r>
        <w:rPr>
          <w:rFonts w:ascii="Times New Roman" w:eastAsia="Times New Roman" w:hAnsi="Times New Roman" w:cs="Times New Roman"/>
          <w:sz w:val="24"/>
          <w:szCs w:val="24"/>
        </w:rPr>
        <w:t>впізнаваності</w:t>
      </w:r>
      <w:proofErr w:type="spellEnd"/>
      <w:r>
        <w:rPr>
          <w:rFonts w:ascii="Times New Roman" w:eastAsia="Times New Roman" w:hAnsi="Times New Roman" w:cs="Times New Roman"/>
          <w:sz w:val="24"/>
          <w:szCs w:val="24"/>
        </w:rPr>
        <w:t xml:space="preserve"> громади.</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Було проведено культурно-туристичні заходи: туристичні вікторини, краєзнавчі екскурсії, ярмарки народних майстрів та </w:t>
      </w:r>
      <w:proofErr w:type="spellStart"/>
      <w:r>
        <w:rPr>
          <w:rFonts w:ascii="Times New Roman" w:eastAsia="Times New Roman" w:hAnsi="Times New Roman" w:cs="Times New Roman"/>
          <w:sz w:val="24"/>
          <w:szCs w:val="24"/>
        </w:rPr>
        <w:t>крафтовиків</w:t>
      </w:r>
      <w:proofErr w:type="spellEnd"/>
      <w:r>
        <w:rPr>
          <w:rFonts w:ascii="Times New Roman" w:eastAsia="Times New Roman" w:hAnsi="Times New Roman" w:cs="Times New Roman"/>
          <w:sz w:val="24"/>
          <w:szCs w:val="24"/>
        </w:rPr>
        <w:t xml:space="preserve">, відкриття туристичного сезону, різдвяні святкування. Розроблено пізнавальні </w:t>
      </w:r>
      <w:proofErr w:type="spellStart"/>
      <w:r>
        <w:rPr>
          <w:rFonts w:ascii="Times New Roman" w:eastAsia="Times New Roman" w:hAnsi="Times New Roman" w:cs="Times New Roman"/>
          <w:sz w:val="24"/>
          <w:szCs w:val="24"/>
        </w:rPr>
        <w:t>квести</w:t>
      </w:r>
      <w:proofErr w:type="spellEnd"/>
      <w:r>
        <w:rPr>
          <w:rFonts w:ascii="Times New Roman" w:eastAsia="Times New Roman" w:hAnsi="Times New Roman" w:cs="Times New Roman"/>
          <w:sz w:val="24"/>
          <w:szCs w:val="24"/>
        </w:rPr>
        <w:t xml:space="preserve"> та екскурсії для дітей та молоді, серед яких «Літературний Дрогобич» та «Знайди резиденцію Святого Миколая».</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рамках фестивалів «Дрогобич-934FM», «Лемківська ватра», «Етнічний віночок Львівщини» та інших організовано ярмарки, виставки та майстер-класи. Зібрано 189 234 грн на підтримку Збройних Сил України через креативні ініціативи.</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Розвивалася туристична інфраструктура: встановлено тактильну </w:t>
      </w:r>
      <w:proofErr w:type="spellStart"/>
      <w:r>
        <w:rPr>
          <w:rFonts w:ascii="Times New Roman" w:eastAsia="Times New Roman" w:hAnsi="Times New Roman" w:cs="Times New Roman"/>
          <w:sz w:val="24"/>
          <w:szCs w:val="24"/>
        </w:rPr>
        <w:t>мініскульптуру</w:t>
      </w:r>
      <w:proofErr w:type="spellEnd"/>
      <w:r>
        <w:rPr>
          <w:rFonts w:ascii="Times New Roman" w:eastAsia="Times New Roman" w:hAnsi="Times New Roman" w:cs="Times New Roman"/>
          <w:sz w:val="24"/>
          <w:szCs w:val="24"/>
        </w:rPr>
        <w:t xml:space="preserve"> церкви Святого Юра, облаштовано площу та пандус для </w:t>
      </w:r>
      <w:proofErr w:type="spellStart"/>
      <w:r>
        <w:rPr>
          <w:rFonts w:ascii="Times New Roman" w:eastAsia="Times New Roman" w:hAnsi="Times New Roman" w:cs="Times New Roman"/>
          <w:sz w:val="24"/>
          <w:szCs w:val="24"/>
        </w:rPr>
        <w:t>безбар’єрності</w:t>
      </w:r>
      <w:proofErr w:type="spellEnd"/>
      <w:r>
        <w:rPr>
          <w:rFonts w:ascii="Times New Roman" w:eastAsia="Times New Roman" w:hAnsi="Times New Roman" w:cs="Times New Roman"/>
          <w:sz w:val="24"/>
          <w:szCs w:val="24"/>
        </w:rPr>
        <w:t xml:space="preserve">. Церкву Святого Юра та Дрогобицьку солеварню включено до туристичного путівника «Львівщина. 25 туристичних магнітів». Також розвивався гастрономічний туризм через формування </w:t>
      </w:r>
      <w:proofErr w:type="spellStart"/>
      <w:r>
        <w:rPr>
          <w:rFonts w:ascii="Times New Roman" w:eastAsia="Times New Roman" w:hAnsi="Times New Roman" w:cs="Times New Roman"/>
          <w:sz w:val="24"/>
          <w:szCs w:val="24"/>
        </w:rPr>
        <w:t>гастрокарти</w:t>
      </w:r>
      <w:proofErr w:type="spellEnd"/>
      <w:r>
        <w:rPr>
          <w:rFonts w:ascii="Times New Roman" w:eastAsia="Times New Roman" w:hAnsi="Times New Roman" w:cs="Times New Roman"/>
          <w:sz w:val="24"/>
          <w:szCs w:val="24"/>
        </w:rPr>
        <w:t xml:space="preserve"> закладів громади.</w:t>
      </w:r>
    </w:p>
    <w:p w:rsidR="00E62A72" w:rsidRDefault="00300A7F">
      <w:pPr>
        <w:spacing w:before="280" w:after="280" w:line="240" w:lineRule="auto"/>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t>Музей «</w:t>
      </w:r>
      <w:proofErr w:type="spellStart"/>
      <w:r>
        <w:rPr>
          <w:rFonts w:ascii="Times New Roman" w:eastAsia="Times New Roman" w:hAnsi="Times New Roman" w:cs="Times New Roman"/>
          <w:i/>
          <w:iCs/>
          <w:sz w:val="24"/>
          <w:szCs w:val="24"/>
          <w:u w:val="single"/>
        </w:rPr>
        <w:t>Дрогобиччина</w:t>
      </w:r>
      <w:proofErr w:type="spellEnd"/>
      <w:r>
        <w:rPr>
          <w:rFonts w:ascii="Times New Roman" w:eastAsia="Times New Roman" w:hAnsi="Times New Roman" w:cs="Times New Roman"/>
          <w:i/>
          <w:iCs/>
          <w:sz w:val="24"/>
          <w:szCs w:val="24"/>
          <w:u w:val="single"/>
        </w:rPr>
        <w:t>»</w:t>
      </w:r>
    </w:p>
    <w:p w:rsidR="00E62A72" w:rsidRDefault="00300A7F">
      <w:pPr>
        <w:spacing w:before="280" w:after="280" w:line="240" w:lineRule="auto"/>
        <w:ind w:firstLine="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Музей «</w:t>
      </w:r>
      <w:proofErr w:type="spellStart"/>
      <w:r>
        <w:rPr>
          <w:rFonts w:ascii="Times New Roman" w:eastAsia="Times New Roman" w:hAnsi="Times New Roman" w:cs="Times New Roman"/>
          <w:sz w:val="24"/>
          <w:szCs w:val="24"/>
        </w:rPr>
        <w:t>Дрогобиччина</w:t>
      </w:r>
      <w:proofErr w:type="spellEnd"/>
      <w:r>
        <w:rPr>
          <w:rFonts w:ascii="Times New Roman" w:eastAsia="Times New Roman" w:hAnsi="Times New Roman" w:cs="Times New Roman"/>
          <w:sz w:val="24"/>
          <w:szCs w:val="24"/>
        </w:rPr>
        <w:t xml:space="preserve">» увійшов у ТОП-3 локації Львівщини за відвідуваністю (52 915 осіб у 2025 р.). Проведено 904 екскурсії, 29 виставок, 44 майстер-класи та 31 концерт. Музейний фонд поповнився 470 новими надходженнями, </w:t>
      </w:r>
      <w:proofErr w:type="spellStart"/>
      <w:r>
        <w:rPr>
          <w:rFonts w:ascii="Times New Roman" w:eastAsia="Times New Roman" w:hAnsi="Times New Roman" w:cs="Times New Roman"/>
          <w:sz w:val="24"/>
          <w:szCs w:val="24"/>
        </w:rPr>
        <w:t>оцифровано</w:t>
      </w:r>
      <w:proofErr w:type="spellEnd"/>
      <w:r>
        <w:rPr>
          <w:rFonts w:ascii="Times New Roman" w:eastAsia="Times New Roman" w:hAnsi="Times New Roman" w:cs="Times New Roman"/>
          <w:sz w:val="24"/>
          <w:szCs w:val="24"/>
        </w:rPr>
        <w:t xml:space="preserve"> понад 3 500 одиниць збереження.</w:t>
      </w:r>
    </w:p>
    <w:p w:rsidR="00E62A72" w:rsidRDefault="00300A7F">
      <w:pPr>
        <w:spacing w:before="280" w:after="280" w:line="240" w:lineRule="auto"/>
        <w:ind w:firstLine="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Відділи музею активно працювали над тематичними виставками, інтерактивними </w:t>
      </w:r>
      <w:proofErr w:type="spellStart"/>
      <w:r>
        <w:rPr>
          <w:rFonts w:ascii="Times New Roman" w:eastAsia="Times New Roman" w:hAnsi="Times New Roman" w:cs="Times New Roman"/>
          <w:sz w:val="24"/>
          <w:szCs w:val="24"/>
        </w:rPr>
        <w:t>квестами</w:t>
      </w:r>
      <w:proofErr w:type="spellEnd"/>
      <w:r>
        <w:rPr>
          <w:rFonts w:ascii="Times New Roman" w:eastAsia="Times New Roman" w:hAnsi="Times New Roman" w:cs="Times New Roman"/>
          <w:sz w:val="24"/>
          <w:szCs w:val="24"/>
        </w:rPr>
        <w:t xml:space="preserve"> та майстер-класами, виданням буклетів і книг, організацією зустрічей із громадськими діячами та героями, а також розвитком освітніх програм для дітей та військовослужбовців.</w:t>
      </w:r>
    </w:p>
    <w:p w:rsidR="00E62A72" w:rsidRDefault="00300A7F">
      <w:pPr>
        <w:spacing w:before="280" w:after="280" w:line="240" w:lineRule="auto"/>
        <w:ind w:firstLine="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Проведено капітальні та поточні ремонти у церкві Святого Юра, музейних відділах та народних домах громади. Реалізовано мультимедійні </w:t>
      </w:r>
      <w:proofErr w:type="spellStart"/>
      <w:r>
        <w:rPr>
          <w:rFonts w:ascii="Times New Roman" w:eastAsia="Times New Roman" w:hAnsi="Times New Roman" w:cs="Times New Roman"/>
          <w:sz w:val="24"/>
          <w:szCs w:val="24"/>
        </w:rPr>
        <w:t>проєкти</w:t>
      </w:r>
      <w:proofErr w:type="spellEnd"/>
      <w:r>
        <w:rPr>
          <w:rFonts w:ascii="Times New Roman" w:eastAsia="Times New Roman" w:hAnsi="Times New Roman" w:cs="Times New Roman"/>
          <w:sz w:val="24"/>
          <w:szCs w:val="24"/>
        </w:rPr>
        <w:t xml:space="preserve"> та </w:t>
      </w:r>
      <w:proofErr w:type="spellStart"/>
      <w:r>
        <w:rPr>
          <w:rFonts w:ascii="Times New Roman" w:eastAsia="Times New Roman" w:hAnsi="Times New Roman" w:cs="Times New Roman"/>
          <w:sz w:val="24"/>
          <w:szCs w:val="24"/>
        </w:rPr>
        <w:t>промоційні</w:t>
      </w:r>
      <w:proofErr w:type="spellEnd"/>
      <w:r>
        <w:rPr>
          <w:rFonts w:ascii="Times New Roman" w:eastAsia="Times New Roman" w:hAnsi="Times New Roman" w:cs="Times New Roman"/>
          <w:sz w:val="24"/>
          <w:szCs w:val="24"/>
        </w:rPr>
        <w:t xml:space="preserve"> активності у соціальних мережах.</w:t>
      </w:r>
    </w:p>
    <w:p w:rsidR="00E62A72" w:rsidRDefault="00300A7F">
      <w:pPr>
        <w:spacing w:before="280" w:after="280" w:line="240" w:lineRule="auto"/>
        <w:ind w:firstLine="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Пріоритети на 2026 рік включають завершення експозиції «Дрогобич Івана Франка», реставрацію Палацу мистецтв та церкви Святого Юра, видання книг, організацію наукових конференцій і урочистих академій, а також розвиток туристичного та культурного потенціалу громади.</w:t>
      </w:r>
    </w:p>
    <w:p w:rsidR="00E62A72" w:rsidRDefault="00300A7F">
      <w:pPr>
        <w:spacing w:before="280" w:after="280" w:line="240" w:lineRule="auto"/>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lastRenderedPageBreak/>
        <w:t>Діяльність клубних установ та бібліотек</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клубні установи громади провели 1 380 культурно-мистецьких заходів, а бібліотеки – 1 778 просвітницьких заходів, включно з 384 мультимедійними проектами. Відновлено гурткову мережу, проведено 245 майстер-класів і 145 онлайн-заходів.</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Особлива увага приділяється організації дозвілля для дітей та підлітків під час літніх канікул (122 заходи, близько 3 000 учасників) та національно-патріотичному вихованню через співпрацю зі Станицею Дрогобич Пласту НСОУ.</w:t>
      </w:r>
    </w:p>
    <w:p w:rsidR="00E62A72" w:rsidRDefault="00300A7F">
      <w:pPr>
        <w:spacing w:before="280" w:after="280" w:line="240" w:lineRule="auto"/>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t>Матеріально-технічна база та проєкти розвитку</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проведено ремонти та модернізацію закладів культури громади: капітальні ремонти дахів, систем опалення, фасадів, оновлення бібліотек і актових залів, придбання театральних крісел, звукової апаратури та сценічних костюмів.</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Реалізовано низку проєктів: створення сучасних Центрів культурних послуг у Стебнику та мікрорайоні </w:t>
      </w:r>
      <w:proofErr w:type="spellStart"/>
      <w:r>
        <w:rPr>
          <w:rFonts w:ascii="Times New Roman" w:eastAsia="Times New Roman" w:hAnsi="Times New Roman" w:cs="Times New Roman"/>
          <w:sz w:val="24"/>
          <w:szCs w:val="24"/>
        </w:rPr>
        <w:t>Солець</w:t>
      </w:r>
      <w:proofErr w:type="spellEnd"/>
      <w:r>
        <w:rPr>
          <w:rFonts w:ascii="Times New Roman" w:eastAsia="Times New Roman" w:hAnsi="Times New Roman" w:cs="Times New Roman"/>
          <w:sz w:val="24"/>
          <w:szCs w:val="24"/>
        </w:rPr>
        <w:t>, облаштування музеїв у дзвіницях та бібліотеках, організація куточків здоров’я та відкритих бібліотек, підтримка традиційного національного одягу.</w:t>
      </w:r>
    </w:p>
    <w:p w:rsidR="00E62A72" w:rsidRDefault="00300A7F">
      <w:pPr>
        <w:spacing w:before="280" w:after="280" w:line="240" w:lineRule="auto"/>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t>Партнерство та професійний розвиток</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Налагоджено співпрацю з громадськими та міжнародними організаціями, бізнесом, фондами та культурними установами. Організовано навчальні семінари та консультації для працівників клубних установ та бібліотек, проведено атестацію аматорських колективів та методичний супровід керівників закладів культури.</w:t>
      </w:r>
    </w:p>
    <w:p w:rsidR="00E62A72" w:rsidRDefault="00300A7F">
      <w:pPr>
        <w:spacing w:after="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реставраційно-ремонтні роботи та завершення експозицій у музеях.</w:t>
      </w:r>
    </w:p>
    <w:p w:rsidR="00E62A72" w:rsidRDefault="00300A7F">
      <w:p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впровадження нових моделей функціонування закладів культури.</w:t>
      </w:r>
    </w:p>
    <w:p w:rsidR="00E62A72" w:rsidRDefault="00300A7F">
      <w:p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підвищення якості та доступності культурних послуг, розвиток креативних індустрій.</w:t>
      </w:r>
    </w:p>
    <w:p w:rsidR="00E62A72" w:rsidRDefault="00300A7F">
      <w:p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популяризація культурної спадщини та інтеграція у туристичне життя громади.</w:t>
      </w:r>
    </w:p>
    <w:p w:rsidR="00E62A72" w:rsidRDefault="00300A7F">
      <w:p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технологічна модернізація матеріально-технічної бази закладів культури.</w:t>
      </w:r>
    </w:p>
    <w:p w:rsidR="00E62A72" w:rsidRDefault="00300A7F">
      <w:p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залучення грантових та партнерських ресурсів.</w:t>
      </w:r>
    </w:p>
    <w:p w:rsidR="00E62A72" w:rsidRDefault="00300A7F">
      <w:p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розробка нових туристичних продуктів та розвиток </w:t>
      </w:r>
      <w:proofErr w:type="spellStart"/>
      <w:r>
        <w:rPr>
          <w:rFonts w:ascii="Times New Roman" w:eastAsia="Times New Roman" w:hAnsi="Times New Roman" w:cs="Times New Roman"/>
          <w:sz w:val="24"/>
          <w:szCs w:val="24"/>
        </w:rPr>
        <w:t>подієвого</w:t>
      </w:r>
      <w:proofErr w:type="spellEnd"/>
      <w:r>
        <w:rPr>
          <w:rFonts w:ascii="Times New Roman" w:eastAsia="Times New Roman" w:hAnsi="Times New Roman" w:cs="Times New Roman"/>
          <w:sz w:val="24"/>
          <w:szCs w:val="24"/>
        </w:rPr>
        <w:t>, пізнавального, історичного та гастрономічного туризму.</w:t>
      </w:r>
    </w:p>
    <w:p w:rsidR="00E62A72" w:rsidRDefault="00E62A72">
      <w:pPr>
        <w:spacing w:after="0" w:line="240" w:lineRule="auto"/>
        <w:jc w:val="both"/>
        <w:rPr>
          <w:rFonts w:ascii="Times New Roman" w:eastAsia="Times New Roman" w:hAnsi="Times New Roman" w:cs="Times New Roman"/>
          <w:sz w:val="28"/>
          <w:szCs w:val="28"/>
        </w:rPr>
      </w:pPr>
    </w:p>
    <w:p w:rsidR="00E62A72" w:rsidRDefault="00300A7F">
      <w:pPr>
        <w:spacing w:after="0" w:line="240" w:lineRule="auto"/>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 xml:space="preserve">КЗ «Дрогобицький культурно-освітній центр імені Івана Франка» та Молодіжний центр „Під </w:t>
      </w:r>
      <w:proofErr w:type="spellStart"/>
      <w:r>
        <w:rPr>
          <w:rFonts w:ascii="Times New Roman" w:eastAsia="Times New Roman" w:hAnsi="Times New Roman" w:cs="Times New Roman"/>
          <w:b/>
          <w:bCs/>
          <w:i/>
          <w:iCs/>
          <w:sz w:val="24"/>
          <w:szCs w:val="24"/>
        </w:rPr>
        <w:t>КОЦом</w:t>
      </w:r>
      <w:proofErr w:type="spellEnd"/>
      <w:r>
        <w:rPr>
          <w:rFonts w:ascii="Times New Roman" w:eastAsia="Times New Roman" w:hAnsi="Times New Roman" w:cs="Times New Roman"/>
          <w:b/>
          <w:bCs/>
          <w:i/>
          <w:iCs/>
          <w:sz w:val="24"/>
          <w:szCs w:val="24"/>
        </w:rPr>
        <w:t>:</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Комунальний заклад «Дрогобицький культурно-освітній центр імені Івана Франка» (КЗ «ДКОЦ») та Молодіжний центр „Під </w:t>
      </w:r>
      <w:proofErr w:type="spellStart"/>
      <w:r>
        <w:rPr>
          <w:rFonts w:ascii="Times New Roman" w:eastAsia="Times New Roman" w:hAnsi="Times New Roman" w:cs="Times New Roman"/>
          <w:sz w:val="24"/>
          <w:szCs w:val="24"/>
        </w:rPr>
        <w:t>КОЦом</w:t>
      </w:r>
      <w:proofErr w:type="spellEnd"/>
      <w:r>
        <w:rPr>
          <w:rFonts w:ascii="Times New Roman" w:eastAsia="Times New Roman" w:hAnsi="Times New Roman" w:cs="Times New Roman"/>
          <w:sz w:val="24"/>
          <w:szCs w:val="24"/>
        </w:rPr>
        <w:t>” активно працюють над розвитком молоді Дрогобицької громади, пропонуючи освітні, культурні та творчі програми, спрямовані на всебічний розвиток підростаючого покоління. Основні напрями діяльності закладів охоплюють громадянську освіту, патріотичне виховання та розвиток творчого потенціалу молоді.</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Для формування громадянської освіченості молоді КЗ «ДКОЦ» та Молодіжний центр проводять численні семінари, лекції та тренінги. Завдяки цьому молодь отримує знання та навички щодо активної участі в житті громади, розвитку лідерських компетенцій та соціальної відповідальності.</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Особлива увага приділяється патріотичному вихованню. Молодь долучається до соціально-мистецьких проєктів для дітей родин захисників, зустрічей з ветеранами, історичних лекцій і семінарів, а також екскурсій визначними місцями нашого краю та України. Це допомагає формувати глибоке усвідомлення історії та національної ідентичності.</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Заклади надають молоді можливість реалізовувати свій творчий потенціал через майстер-класи, участь у благодійних ярмарках, кіноклуби, клуби настільних ігор, клуб англійської мови та літературний клуб. Також організовуються зустрічі з психологом та неформальні освітні заходи, що сприяють особистісному та професійному розвитку.</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Протягом року КЗ «ДКОЦ» та Молодіжний центр „Під </w:t>
      </w:r>
      <w:proofErr w:type="spellStart"/>
      <w:r>
        <w:rPr>
          <w:rFonts w:ascii="Times New Roman" w:eastAsia="Times New Roman" w:hAnsi="Times New Roman" w:cs="Times New Roman"/>
          <w:sz w:val="24"/>
          <w:szCs w:val="24"/>
        </w:rPr>
        <w:t>КОЦом</w:t>
      </w:r>
      <w:proofErr w:type="spellEnd"/>
      <w:r>
        <w:rPr>
          <w:rFonts w:ascii="Times New Roman" w:eastAsia="Times New Roman" w:hAnsi="Times New Roman" w:cs="Times New Roman"/>
          <w:sz w:val="24"/>
          <w:szCs w:val="24"/>
        </w:rPr>
        <w:t>” провели понад 340 заходів, серед яких:</w:t>
      </w:r>
    </w:p>
    <w:p w:rsidR="00E62A72" w:rsidRDefault="00300A7F">
      <w:pPr>
        <w:spacing w:before="28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Презентації, тренінги, літературні зустрічі та майстер-класи;</w:t>
      </w:r>
    </w:p>
    <w:p w:rsidR="00E62A72" w:rsidRDefault="00300A7F">
      <w:p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Пізнавальні екскурсії, кіноклуби та </w:t>
      </w:r>
      <w:proofErr w:type="spellStart"/>
      <w:r>
        <w:rPr>
          <w:rFonts w:ascii="Times New Roman" w:eastAsia="Times New Roman" w:hAnsi="Times New Roman" w:cs="Times New Roman"/>
          <w:sz w:val="24"/>
          <w:szCs w:val="24"/>
        </w:rPr>
        <w:t>мовні</w:t>
      </w:r>
      <w:proofErr w:type="spellEnd"/>
      <w:r>
        <w:rPr>
          <w:rFonts w:ascii="Times New Roman" w:eastAsia="Times New Roman" w:hAnsi="Times New Roman" w:cs="Times New Roman"/>
          <w:sz w:val="24"/>
          <w:szCs w:val="24"/>
        </w:rPr>
        <w:t xml:space="preserve"> клуби;</w:t>
      </w:r>
    </w:p>
    <w:p w:rsidR="00E62A72" w:rsidRDefault="00300A7F">
      <w:p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Участь у міських, обласних, всеукраїнських та міжнародних заходах;</w:t>
      </w:r>
    </w:p>
    <w:p w:rsidR="00E62A72" w:rsidRDefault="00300A7F">
      <w:pPr>
        <w:spacing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Благодійні ярмарки на підтримку ЗСУ та соціальні проєкти для внутрішньо переміщених осіб.</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Серед знакових подій:</w:t>
      </w:r>
    </w:p>
    <w:p w:rsidR="00E62A72" w:rsidRDefault="00300A7F">
      <w:pPr>
        <w:spacing w:before="280"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Вечір пам’яті «Мова – зброя», присвячений Ірині </w:t>
      </w:r>
      <w:proofErr w:type="spellStart"/>
      <w:r>
        <w:rPr>
          <w:rFonts w:ascii="Times New Roman" w:eastAsia="Times New Roman" w:hAnsi="Times New Roman" w:cs="Times New Roman"/>
          <w:sz w:val="24"/>
          <w:szCs w:val="24"/>
        </w:rPr>
        <w:t>Фаріон</w:t>
      </w:r>
      <w:proofErr w:type="spellEnd"/>
      <w:r>
        <w:rPr>
          <w:rFonts w:ascii="Times New Roman" w:eastAsia="Times New Roman" w:hAnsi="Times New Roman" w:cs="Times New Roman"/>
          <w:sz w:val="24"/>
          <w:szCs w:val="24"/>
        </w:rPr>
        <w:t>;</w:t>
      </w:r>
    </w:p>
    <w:p w:rsidR="00E62A72" w:rsidRDefault="00300A7F">
      <w:p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Благодійний ярмарок «Дрогобицький Крам»;</w:t>
      </w:r>
    </w:p>
    <w:p w:rsidR="00E62A72" w:rsidRDefault="00300A7F">
      <w:p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Театральні вистави театральної арт-студії «</w:t>
      </w:r>
      <w:proofErr w:type="spellStart"/>
      <w:r>
        <w:rPr>
          <w:rFonts w:ascii="Times New Roman" w:eastAsia="Times New Roman" w:hAnsi="Times New Roman" w:cs="Times New Roman"/>
          <w:sz w:val="24"/>
          <w:szCs w:val="24"/>
        </w:rPr>
        <w:t>Жу</w:t>
      </w:r>
      <w:proofErr w:type="spellEnd"/>
      <w:r>
        <w:rPr>
          <w:rFonts w:ascii="Times New Roman" w:eastAsia="Times New Roman" w:hAnsi="Times New Roman" w:cs="Times New Roman"/>
          <w:sz w:val="24"/>
          <w:szCs w:val="24"/>
        </w:rPr>
        <w:t xml:space="preserve"> Тем»;</w:t>
      </w:r>
    </w:p>
    <w:p w:rsidR="00E62A72" w:rsidRDefault="00300A7F">
      <w:p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Майстер-класи зі створення декоративних та різдвяних гіпсових фігур;</w:t>
      </w:r>
    </w:p>
    <w:p w:rsidR="00E62A72" w:rsidRDefault="00300A7F">
      <w:pPr>
        <w:spacing w:after="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Онлайн-зустрічі та обмін досвідом з молоддю з інших міст України та Словенії;</w:t>
      </w:r>
    </w:p>
    <w:p w:rsidR="00E62A72" w:rsidRDefault="00300A7F">
      <w:pPr>
        <w:spacing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Участь у Молодіжному форумі «ПУЛЬС Львівщини» та в інтелектуальній грі «DROGAME».</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Щотижня у закладі проходять постійні заходи для молоді: творчі майстер-класи (вівторок та четвер), літературний клуб (п’ятниця), ресурсна група з психологом та кіноклуб «Море вражень» (субота), а також клуб англійської мови “</w:t>
      </w:r>
      <w:proofErr w:type="spellStart"/>
      <w:r>
        <w:rPr>
          <w:rFonts w:ascii="Times New Roman" w:eastAsia="Times New Roman" w:hAnsi="Times New Roman" w:cs="Times New Roman"/>
          <w:sz w:val="24"/>
          <w:szCs w:val="24"/>
        </w:rPr>
        <w:t>Speaking</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Club</w:t>
      </w:r>
      <w:proofErr w:type="spellEnd"/>
      <w:r>
        <w:rPr>
          <w:rFonts w:ascii="Times New Roman" w:eastAsia="Times New Roman" w:hAnsi="Times New Roman" w:cs="Times New Roman"/>
          <w:sz w:val="24"/>
          <w:szCs w:val="24"/>
        </w:rPr>
        <w:t>” (неділя). Молодь також активно грає у настільні ігри, співає караоке та долучається до заходів Молодіжної ГО «Грифон».</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2025 рік організовано:</w:t>
      </w:r>
    </w:p>
    <w:p w:rsidR="00E62A72" w:rsidRDefault="00300A7F">
      <w:pPr>
        <w:numPr>
          <w:ilvl w:val="0"/>
          <w:numId w:val="52"/>
        </w:numPr>
        <w:spacing w:before="280" w:after="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63 майстер-класи, 61 літературну зустріч, 91 заняття з акторської майстерності, 14 занять </w:t>
      </w:r>
      <w:proofErr w:type="spellStart"/>
      <w:r>
        <w:rPr>
          <w:rFonts w:ascii="Times New Roman" w:eastAsia="Times New Roman" w:hAnsi="Times New Roman" w:cs="Times New Roman"/>
          <w:sz w:val="24"/>
          <w:szCs w:val="24"/>
        </w:rPr>
        <w:t>мовного</w:t>
      </w:r>
      <w:proofErr w:type="spellEnd"/>
      <w:r>
        <w:rPr>
          <w:rFonts w:ascii="Times New Roman" w:eastAsia="Times New Roman" w:hAnsi="Times New Roman" w:cs="Times New Roman"/>
          <w:sz w:val="24"/>
          <w:szCs w:val="24"/>
        </w:rPr>
        <w:t xml:space="preserve"> клубу, 55 кіноклубів та 18 клубів настільних ігор;</w:t>
      </w:r>
    </w:p>
    <w:p w:rsidR="00E62A72" w:rsidRDefault="00300A7F">
      <w:pPr>
        <w:numPr>
          <w:ilvl w:val="0"/>
          <w:numId w:val="52"/>
        </w:numPr>
        <w:spacing w:after="280" w:line="240" w:lineRule="auto"/>
        <w:ind w:left="0"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343 заходи, у яких взяли участь 3 177 осіб, з них 278 – внутрішньо переміщені особи.</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Заклади співпрацюють з численними партнерами, серед яких: Державний історико-культурний заповідник «Нагуєвичі», Центр українсько-австрійської співпраці, БФ «</w:t>
      </w:r>
      <w:proofErr w:type="spellStart"/>
      <w:r>
        <w:rPr>
          <w:rFonts w:ascii="Times New Roman" w:eastAsia="Times New Roman" w:hAnsi="Times New Roman" w:cs="Times New Roman"/>
          <w:sz w:val="24"/>
          <w:szCs w:val="24"/>
        </w:rPr>
        <w:t>Карітас</w:t>
      </w:r>
      <w:proofErr w:type="spellEnd"/>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СДЄ УГКЦ», Донецький національний технічний університет, Львівський обласний молодіжний центр, а також низка шкіл та ліцеїв Дрогобича.</w:t>
      </w:r>
    </w:p>
    <w:p w:rsidR="00E62A72" w:rsidRDefault="00300A7F">
      <w:pPr>
        <w:spacing w:after="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Серед пріоритетів на 2026 рік – активна участь у загальноміських заходах, проведення благодійних ярмарків, тренінгів та тематичних лекцій, майстер-класів, екскурсій, </w:t>
      </w:r>
      <w:proofErr w:type="spellStart"/>
      <w:r>
        <w:rPr>
          <w:rFonts w:ascii="Times New Roman" w:eastAsia="Times New Roman" w:hAnsi="Times New Roman" w:cs="Times New Roman"/>
          <w:sz w:val="24"/>
          <w:szCs w:val="24"/>
        </w:rPr>
        <w:t>мовного</w:t>
      </w:r>
      <w:proofErr w:type="spellEnd"/>
      <w:r>
        <w:rPr>
          <w:rFonts w:ascii="Times New Roman" w:eastAsia="Times New Roman" w:hAnsi="Times New Roman" w:cs="Times New Roman"/>
          <w:sz w:val="24"/>
          <w:szCs w:val="24"/>
        </w:rPr>
        <w:t xml:space="preserve"> клубу та організація дозвілля молоді.</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КЗ «Дрогобицький культурно-освітній центр імені Івана Франка» та Молодіжний центр „Під </w:t>
      </w:r>
      <w:proofErr w:type="spellStart"/>
      <w:r>
        <w:rPr>
          <w:rFonts w:ascii="Times New Roman" w:eastAsia="Times New Roman" w:hAnsi="Times New Roman" w:cs="Times New Roman"/>
          <w:sz w:val="24"/>
          <w:szCs w:val="24"/>
        </w:rPr>
        <w:t>КОЦом</w:t>
      </w:r>
      <w:proofErr w:type="spellEnd"/>
      <w:r>
        <w:rPr>
          <w:rFonts w:ascii="Times New Roman" w:eastAsia="Times New Roman" w:hAnsi="Times New Roman" w:cs="Times New Roman"/>
          <w:sz w:val="24"/>
          <w:szCs w:val="24"/>
        </w:rPr>
        <w:t>” продовжують залишатися центрами розвитку, освіти та творчості для молоді, сприяючи формуванню активної, освіченої та патріотично налаштованої громади.</w:t>
      </w:r>
    </w:p>
    <w:p w:rsidR="00E62A72" w:rsidRDefault="00E62A72">
      <w:pPr>
        <w:pBdr>
          <w:top w:val="nil"/>
          <w:left w:val="nil"/>
          <w:bottom w:val="nil"/>
          <w:right w:val="nil"/>
          <w:between w:val="nil"/>
        </w:pBdr>
        <w:spacing w:after="0" w:line="240" w:lineRule="auto"/>
        <w:ind w:left="440" w:firstLine="567"/>
        <w:jc w:val="both"/>
        <w:rPr>
          <w:rFonts w:ascii="Times New Roman" w:eastAsia="Times New Roman" w:hAnsi="Times New Roman" w:cs="Times New Roman"/>
          <w:color w:val="000000"/>
          <w:sz w:val="24"/>
          <w:szCs w:val="24"/>
        </w:rPr>
      </w:pPr>
    </w:p>
    <w:p w:rsidR="00E62A72" w:rsidRDefault="00300A7F">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Фізична культура та спорт.</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відділ з питань фізичної культури та спорту Дрогобицької міської територіальної громади активно працював над розвитком спортивного руху та залученням населення до здорового способу життя. Протягом року збірні команди громади взяли участь у 5 змаганнях всеукраїнського рівня та 17 обласного рівня. Для підготовки спортсменів до змагань різного рангу проведено 9 навчально-тренувальних зборів. Спільно зі спортивними організаціями організовано та проведено 46 спортивних заходів місцевого рівня.</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Серед проведених заходів варто виділити:</w:t>
      </w:r>
    </w:p>
    <w:p w:rsidR="00E62A72" w:rsidRDefault="00300A7F">
      <w:pPr>
        <w:numPr>
          <w:ilvl w:val="0"/>
          <w:numId w:val="31"/>
        </w:numPr>
        <w:spacing w:before="280" w:after="0" w:line="240" w:lineRule="auto"/>
        <w:ind w:left="0" w:firstLine="570"/>
        <w:jc w:val="both"/>
      </w:pPr>
      <w:r>
        <w:rPr>
          <w:rFonts w:ascii="Times New Roman" w:eastAsia="Times New Roman" w:hAnsi="Times New Roman" w:cs="Times New Roman"/>
          <w:sz w:val="24"/>
          <w:szCs w:val="24"/>
        </w:rPr>
        <w:t xml:space="preserve">Фізкультурно-оздоровчі заходи та змагання «Пліч-о-пліч всеукраїнські шкільні ліги» серед учнів закладів загальної середньої освіти 2024–2025 та 2025–2026 навчальних років у різних видах спорту: регбі-5, гандбол, </w:t>
      </w:r>
      <w:proofErr w:type="spellStart"/>
      <w:r>
        <w:rPr>
          <w:rFonts w:ascii="Times New Roman" w:eastAsia="Times New Roman" w:hAnsi="Times New Roman" w:cs="Times New Roman"/>
          <w:sz w:val="24"/>
          <w:szCs w:val="24"/>
        </w:rPr>
        <w:t>черлідінг</w:t>
      </w:r>
      <w:proofErr w:type="spellEnd"/>
      <w:r>
        <w:rPr>
          <w:rFonts w:ascii="Times New Roman" w:eastAsia="Times New Roman" w:hAnsi="Times New Roman" w:cs="Times New Roman"/>
          <w:sz w:val="24"/>
          <w:szCs w:val="24"/>
        </w:rPr>
        <w:t>, спортивне орієнтування, шахи, легка атлетика, масовий футбол, волейбол.</w:t>
      </w:r>
    </w:p>
    <w:p w:rsidR="00E62A72" w:rsidRDefault="00300A7F">
      <w:pPr>
        <w:numPr>
          <w:ilvl w:val="0"/>
          <w:numId w:val="31"/>
        </w:numPr>
        <w:spacing w:after="0" w:line="240" w:lineRule="auto"/>
        <w:ind w:left="0" w:firstLine="570"/>
        <w:jc w:val="both"/>
      </w:pPr>
      <w:r>
        <w:rPr>
          <w:rFonts w:ascii="Times New Roman" w:eastAsia="Times New Roman" w:hAnsi="Times New Roman" w:cs="Times New Roman"/>
          <w:sz w:val="24"/>
          <w:szCs w:val="24"/>
        </w:rPr>
        <w:t>Місцевий етап всеукраїнського забігу «Шаную Воїнів, Біжу за Героїв України».</w:t>
      </w:r>
    </w:p>
    <w:p w:rsidR="00E62A72" w:rsidRDefault="00300A7F">
      <w:pPr>
        <w:numPr>
          <w:ilvl w:val="0"/>
          <w:numId w:val="31"/>
        </w:numPr>
        <w:spacing w:after="0" w:line="240" w:lineRule="auto"/>
        <w:ind w:left="0" w:firstLine="570"/>
        <w:jc w:val="both"/>
      </w:pPr>
      <w:r>
        <w:rPr>
          <w:rFonts w:ascii="Times New Roman" w:eastAsia="Times New Roman" w:hAnsi="Times New Roman" w:cs="Times New Roman"/>
          <w:sz w:val="24"/>
          <w:szCs w:val="24"/>
        </w:rPr>
        <w:t>Велопробіг у рамках Європейського тижня мобільності.</w:t>
      </w:r>
    </w:p>
    <w:p w:rsidR="00E62A72" w:rsidRDefault="00300A7F">
      <w:pPr>
        <w:numPr>
          <w:ilvl w:val="0"/>
          <w:numId w:val="31"/>
        </w:numPr>
        <w:spacing w:after="0" w:line="240" w:lineRule="auto"/>
        <w:ind w:left="0" w:firstLine="570"/>
        <w:jc w:val="both"/>
      </w:pPr>
      <w:r>
        <w:rPr>
          <w:rFonts w:ascii="Times New Roman" w:eastAsia="Times New Roman" w:hAnsi="Times New Roman" w:cs="Times New Roman"/>
          <w:sz w:val="24"/>
          <w:szCs w:val="24"/>
        </w:rPr>
        <w:t>Сеанси одночасної гри в шахи.</w:t>
      </w:r>
    </w:p>
    <w:p w:rsidR="00E62A72" w:rsidRDefault="00300A7F">
      <w:pPr>
        <w:numPr>
          <w:ilvl w:val="0"/>
          <w:numId w:val="31"/>
        </w:numPr>
        <w:spacing w:after="0" w:line="240" w:lineRule="auto"/>
        <w:ind w:left="0" w:firstLine="570"/>
        <w:jc w:val="both"/>
      </w:pPr>
      <w:r>
        <w:rPr>
          <w:rFonts w:ascii="Times New Roman" w:eastAsia="Times New Roman" w:hAnsi="Times New Roman" w:cs="Times New Roman"/>
          <w:sz w:val="24"/>
          <w:szCs w:val="24"/>
        </w:rPr>
        <w:t>Благодійний забіг «Біжу за свободу».</w:t>
      </w:r>
    </w:p>
    <w:p w:rsidR="00E62A72" w:rsidRDefault="00300A7F">
      <w:pPr>
        <w:numPr>
          <w:ilvl w:val="0"/>
          <w:numId w:val="31"/>
        </w:numPr>
        <w:spacing w:after="280" w:line="240" w:lineRule="auto"/>
        <w:ind w:left="0" w:firstLine="570"/>
        <w:jc w:val="both"/>
      </w:pPr>
      <w:r>
        <w:rPr>
          <w:rFonts w:ascii="Times New Roman" w:eastAsia="Times New Roman" w:hAnsi="Times New Roman" w:cs="Times New Roman"/>
          <w:sz w:val="24"/>
          <w:szCs w:val="24"/>
        </w:rPr>
        <w:t>Нагородження кращих спортсменів, тренерів та вчителів фізичного виховання.</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 ініціативи Міністерства сім’ї, молоді та спорту України реалізовано проєкт «Активні парки – локації здорової України», мета якого – залучення людей різного віку до активного способу життя. У рамках проєкту укладено угоду з дипломованим спеціалістом у сфері фізичної культури та спорту щодо проведення занять на спортивних майданчиках по вул. В. Великого, 5 та у ДЮСШ ім. І. </w:t>
      </w:r>
      <w:proofErr w:type="spellStart"/>
      <w:r>
        <w:rPr>
          <w:rFonts w:ascii="Times New Roman" w:eastAsia="Times New Roman" w:hAnsi="Times New Roman" w:cs="Times New Roman"/>
          <w:sz w:val="24"/>
          <w:szCs w:val="24"/>
        </w:rPr>
        <w:t>Боберського</w:t>
      </w:r>
      <w:proofErr w:type="spellEnd"/>
      <w:r>
        <w:rPr>
          <w:rFonts w:ascii="Times New Roman" w:eastAsia="Times New Roman" w:hAnsi="Times New Roman" w:cs="Times New Roman"/>
          <w:sz w:val="24"/>
          <w:szCs w:val="24"/>
        </w:rPr>
        <w:t xml:space="preserve">. Також проведено відкриті тренування з панна футболу та </w:t>
      </w:r>
      <w:proofErr w:type="spellStart"/>
      <w:r>
        <w:rPr>
          <w:rFonts w:ascii="Times New Roman" w:eastAsia="Times New Roman" w:hAnsi="Times New Roman" w:cs="Times New Roman"/>
          <w:sz w:val="24"/>
          <w:szCs w:val="24"/>
        </w:rPr>
        <w:t>флорболу</w:t>
      </w:r>
      <w:proofErr w:type="spellEnd"/>
      <w:r>
        <w:rPr>
          <w:rFonts w:ascii="Times New Roman" w:eastAsia="Times New Roman" w:hAnsi="Times New Roman" w:cs="Times New Roman"/>
          <w:sz w:val="24"/>
          <w:szCs w:val="24"/>
        </w:rPr>
        <w:t>.</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 метою популяризації спорту серед дітей та організації активного дозвілля влітку було проведено відкриті заняття з різних видів спорту: </w:t>
      </w:r>
      <w:proofErr w:type="spellStart"/>
      <w:r>
        <w:rPr>
          <w:rFonts w:ascii="Times New Roman" w:eastAsia="Times New Roman" w:hAnsi="Times New Roman" w:cs="Times New Roman"/>
          <w:sz w:val="24"/>
          <w:szCs w:val="24"/>
        </w:rPr>
        <w:t>кіокушинкай</w:t>
      </w:r>
      <w:proofErr w:type="spellEnd"/>
      <w:r>
        <w:rPr>
          <w:rFonts w:ascii="Times New Roman" w:eastAsia="Times New Roman" w:hAnsi="Times New Roman" w:cs="Times New Roman"/>
          <w:sz w:val="24"/>
          <w:szCs w:val="24"/>
        </w:rPr>
        <w:t xml:space="preserve"> карате, </w:t>
      </w:r>
      <w:proofErr w:type="spellStart"/>
      <w:r>
        <w:rPr>
          <w:rFonts w:ascii="Times New Roman" w:eastAsia="Times New Roman" w:hAnsi="Times New Roman" w:cs="Times New Roman"/>
          <w:sz w:val="24"/>
          <w:szCs w:val="24"/>
        </w:rPr>
        <w:t>хортинг</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акройога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ушу</w:t>
      </w:r>
      <w:proofErr w:type="spellEnd"/>
      <w:r>
        <w:rPr>
          <w:rFonts w:ascii="Times New Roman" w:eastAsia="Times New Roman" w:hAnsi="Times New Roman" w:cs="Times New Roman"/>
          <w:sz w:val="24"/>
          <w:szCs w:val="24"/>
        </w:rPr>
        <w:t xml:space="preserve">, вільна боротьба, бокс, кікбоксинг, </w:t>
      </w:r>
      <w:proofErr w:type="spellStart"/>
      <w:r>
        <w:rPr>
          <w:rFonts w:ascii="Times New Roman" w:eastAsia="Times New Roman" w:hAnsi="Times New Roman" w:cs="Times New Roman"/>
          <w:sz w:val="24"/>
          <w:szCs w:val="24"/>
        </w:rPr>
        <w:t>таеквондо</w:t>
      </w:r>
      <w:proofErr w:type="spellEnd"/>
      <w:r>
        <w:rPr>
          <w:rFonts w:ascii="Times New Roman" w:eastAsia="Times New Roman" w:hAnsi="Times New Roman" w:cs="Times New Roman"/>
          <w:sz w:val="24"/>
          <w:szCs w:val="24"/>
        </w:rPr>
        <w:t>, рукопашний бій, спортивна акробатика, футбол, теніс та настільний теніс.</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Відповідно до положень про призначення винагород за високі спортивні досягнення, у 2025 році 36 спортсменам та їх тренерам </w:t>
      </w:r>
      <w:proofErr w:type="spellStart"/>
      <w:r>
        <w:rPr>
          <w:rFonts w:ascii="Times New Roman" w:eastAsia="Times New Roman" w:hAnsi="Times New Roman" w:cs="Times New Roman"/>
          <w:sz w:val="24"/>
          <w:szCs w:val="24"/>
        </w:rPr>
        <w:t>виплачено</w:t>
      </w:r>
      <w:proofErr w:type="spellEnd"/>
      <w:r>
        <w:rPr>
          <w:rFonts w:ascii="Times New Roman" w:eastAsia="Times New Roman" w:hAnsi="Times New Roman" w:cs="Times New Roman"/>
          <w:sz w:val="24"/>
          <w:szCs w:val="24"/>
        </w:rPr>
        <w:t xml:space="preserve"> грошові винагороди на загальну суму 450 000 грн. Крім того, п’ять спортивних організацій Дрогобича отримали фінансування у сумі 200 000 грн у рамках Програми підтримки спорту вищих досягнень.</w:t>
      </w:r>
    </w:p>
    <w:p w:rsidR="00E62A72" w:rsidRDefault="00300A7F">
      <w:pPr>
        <w:spacing w:before="280" w:after="28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numPr>
          <w:ilvl w:val="0"/>
          <w:numId w:val="50"/>
        </w:numPr>
        <w:spacing w:before="280"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реалізація програми розвитку фізичної культури та спорту у громаді, включно з організацією змагань, навчально-тренувальних зборів, відкритих занять у канікулярні періоди, спортивних та фізкультурно-оздоровчих фестивалів, майстер-класів та </w:t>
      </w:r>
      <w:proofErr w:type="spellStart"/>
      <w:r>
        <w:rPr>
          <w:rFonts w:ascii="Times New Roman" w:eastAsia="Times New Roman" w:hAnsi="Times New Roman" w:cs="Times New Roman"/>
          <w:sz w:val="24"/>
          <w:szCs w:val="24"/>
        </w:rPr>
        <w:t>флешмобів</w:t>
      </w:r>
      <w:proofErr w:type="spellEnd"/>
      <w:r>
        <w:rPr>
          <w:rFonts w:ascii="Times New Roman" w:eastAsia="Times New Roman" w:hAnsi="Times New Roman" w:cs="Times New Roman"/>
          <w:sz w:val="24"/>
          <w:szCs w:val="24"/>
        </w:rPr>
        <w:t>.</w:t>
      </w:r>
    </w:p>
    <w:p w:rsidR="00E62A72" w:rsidRDefault="00300A7F">
      <w:pPr>
        <w:numPr>
          <w:ilvl w:val="0"/>
          <w:numId w:val="50"/>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сприяння участі збірних команд громади у змаганнях різного рівня та рангу.</w:t>
      </w:r>
    </w:p>
    <w:p w:rsidR="00E62A72" w:rsidRDefault="00300A7F">
      <w:pPr>
        <w:numPr>
          <w:ilvl w:val="0"/>
          <w:numId w:val="50"/>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завершення проєкту «Всеукраїнські шкільні ліги пліч-о-пліч» 2025–2026 навчального року та початок реалізації у 2026–2027 навчальному році.</w:t>
      </w:r>
    </w:p>
    <w:p w:rsidR="00E62A72" w:rsidRDefault="00300A7F">
      <w:pPr>
        <w:numPr>
          <w:ilvl w:val="0"/>
          <w:numId w:val="50"/>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реалізація соціального проєкту «Активні парки – локації здорової України» з охопленням усіх категорій населення, включно з людьми з особливими потребами та внутрішньо переміщеними особами.</w:t>
      </w:r>
    </w:p>
    <w:p w:rsidR="00E62A72" w:rsidRDefault="00300A7F">
      <w:pPr>
        <w:numPr>
          <w:ilvl w:val="0"/>
          <w:numId w:val="50"/>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виплата грошових винагород провідним спортсменам та їх тренерам для морального та матеріального стимулювання.</w:t>
      </w:r>
    </w:p>
    <w:p w:rsidR="00E62A72" w:rsidRDefault="00300A7F">
      <w:pPr>
        <w:numPr>
          <w:ilvl w:val="0"/>
          <w:numId w:val="50"/>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розвиток адаптивних видів спорту для ветеранів війни та військовослужбовців із подальшим залученням до змагань та іншої рухової активності.</w:t>
      </w:r>
    </w:p>
    <w:p w:rsidR="00E62A72" w:rsidRDefault="00300A7F">
      <w:pPr>
        <w:numPr>
          <w:ilvl w:val="0"/>
          <w:numId w:val="50"/>
        </w:numPr>
        <w:spacing w:after="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співпраця з ветеранськими організаціями для проведення спортивних заходів за участю ветеранів війни та ветеранів з інвалідністю.</w:t>
      </w:r>
    </w:p>
    <w:p w:rsidR="00E62A72" w:rsidRDefault="00300A7F">
      <w:pPr>
        <w:numPr>
          <w:ilvl w:val="0"/>
          <w:numId w:val="50"/>
        </w:numPr>
        <w:spacing w:after="280" w:line="240" w:lineRule="auto"/>
        <w:ind w:left="0"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популяризація спорту серед населення через соціальну рекламу та висвітлення фото- і відеоматеріалів різних спортивних заходів.</w:t>
      </w:r>
    </w:p>
    <w:p w:rsidR="00E62A72" w:rsidRDefault="00300A7F">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Молодіжна політика</w:t>
      </w:r>
    </w:p>
    <w:p w:rsidR="00E62A72" w:rsidRDefault="00300A7F">
      <w:pPr>
        <w:pBdr>
          <w:top w:val="nil"/>
          <w:left w:val="nil"/>
          <w:bottom w:val="nil"/>
          <w:right w:val="nil"/>
          <w:between w:val="nil"/>
        </w:pBdr>
        <w:spacing w:line="240" w:lineRule="auto"/>
        <w:ind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Відділ сім’ї та молоді виконавчого комітету Дрогобицької міської ради забезпечує реалізацію державної політики у сфері сім’ї та молоді, сприяє інтелектуальному, духовному та фізичному розвитку дітей і молоді, розробляє міські комплексні та цільові програми у галузі молодіжної політики та сімейної підтримки й забезпечує їх реалізацію.</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Молодіжна політика включає співпрацю з Молодіжною радою, навчальними закладами та молодіжними громадськими організаціями. У 2025 році відділом проведено 18 засідань Молодіжної ради, організовано 43 заходи за участю ради та забезпечено участь у 41 семінарі чи засіданні. Відділ долучився до реалізації проєктів: Українсько-естонського проєкту зі створення Клубу дебатів та </w:t>
      </w:r>
      <w:proofErr w:type="spellStart"/>
      <w:r>
        <w:rPr>
          <w:rFonts w:ascii="Times New Roman" w:eastAsia="Times New Roman" w:hAnsi="Times New Roman" w:cs="Times New Roman"/>
          <w:sz w:val="24"/>
          <w:szCs w:val="24"/>
        </w:rPr>
        <w:t>медіаграмотності</w:t>
      </w:r>
      <w:proofErr w:type="spellEnd"/>
      <w:r>
        <w:rPr>
          <w:rFonts w:ascii="Times New Roman" w:eastAsia="Times New Roman" w:hAnsi="Times New Roman" w:cs="Times New Roman"/>
          <w:sz w:val="24"/>
          <w:szCs w:val="24"/>
        </w:rPr>
        <w:t xml:space="preserve"> (InfoTeen.UA), дослідницького </w:t>
      </w:r>
      <w:proofErr w:type="spellStart"/>
      <w:r>
        <w:rPr>
          <w:rFonts w:ascii="Times New Roman" w:eastAsia="Times New Roman" w:hAnsi="Times New Roman" w:cs="Times New Roman"/>
          <w:sz w:val="24"/>
          <w:szCs w:val="24"/>
        </w:rPr>
        <w:t>проєкту</w:t>
      </w:r>
      <w:proofErr w:type="spellEnd"/>
      <w:r>
        <w:rPr>
          <w:rFonts w:ascii="Times New Roman" w:eastAsia="Times New Roman" w:hAnsi="Times New Roman" w:cs="Times New Roman"/>
          <w:sz w:val="24"/>
          <w:szCs w:val="24"/>
        </w:rPr>
        <w:t xml:space="preserve"> «Вирости рослину з насіння» у партнерстві з ТОВ «</w:t>
      </w:r>
      <w:proofErr w:type="spellStart"/>
      <w:r>
        <w:rPr>
          <w:rFonts w:ascii="Times New Roman" w:eastAsia="Times New Roman" w:hAnsi="Times New Roman" w:cs="Times New Roman"/>
          <w:sz w:val="24"/>
          <w:szCs w:val="24"/>
        </w:rPr>
        <w:t>Арта-Хімгруп</w:t>
      </w:r>
      <w:proofErr w:type="spellEnd"/>
      <w:r>
        <w:rPr>
          <w:rFonts w:ascii="Times New Roman" w:eastAsia="Times New Roman" w:hAnsi="Times New Roman" w:cs="Times New Roman"/>
          <w:sz w:val="24"/>
          <w:szCs w:val="24"/>
        </w:rPr>
        <w:t xml:space="preserve">» та компанією </w:t>
      </w:r>
      <w:proofErr w:type="spellStart"/>
      <w:r>
        <w:rPr>
          <w:rFonts w:ascii="Times New Roman" w:eastAsia="Times New Roman" w:hAnsi="Times New Roman" w:cs="Times New Roman"/>
          <w:sz w:val="24"/>
          <w:szCs w:val="24"/>
        </w:rPr>
        <w:t>Yara</w:t>
      </w:r>
      <w:proofErr w:type="spellEnd"/>
      <w:r>
        <w:rPr>
          <w:rFonts w:ascii="Times New Roman" w:eastAsia="Times New Roman" w:hAnsi="Times New Roman" w:cs="Times New Roman"/>
          <w:sz w:val="24"/>
          <w:szCs w:val="24"/>
        </w:rPr>
        <w:t xml:space="preserve"> «Урожай майбутнього», проєкту «Чарівна скриня дослідника» від </w:t>
      </w:r>
      <w:proofErr w:type="spellStart"/>
      <w:r>
        <w:rPr>
          <w:rFonts w:ascii="Times New Roman" w:eastAsia="Times New Roman" w:hAnsi="Times New Roman" w:cs="Times New Roman"/>
          <w:sz w:val="24"/>
          <w:szCs w:val="24"/>
        </w:rPr>
        <w:t>ChangeX</w:t>
      </w:r>
      <w:proofErr w:type="spellEnd"/>
      <w:r>
        <w:rPr>
          <w:rFonts w:ascii="Times New Roman" w:eastAsia="Times New Roman" w:hAnsi="Times New Roman" w:cs="Times New Roman"/>
          <w:sz w:val="24"/>
          <w:szCs w:val="24"/>
        </w:rPr>
        <w:t>. Також налагоджено співпрацю з ГО «Активна громада» (USAID) та InfoTeen.ua.</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Сімейна політика спрямована на підтримку багатодітних сімей, надання соціальних статусів, запобігання домашньому насильству, підтримку </w:t>
      </w:r>
      <w:proofErr w:type="spellStart"/>
      <w:r>
        <w:rPr>
          <w:rFonts w:ascii="Times New Roman" w:eastAsia="Times New Roman" w:hAnsi="Times New Roman" w:cs="Times New Roman"/>
          <w:sz w:val="24"/>
          <w:szCs w:val="24"/>
        </w:rPr>
        <w:t>породіль</w:t>
      </w:r>
      <w:proofErr w:type="spellEnd"/>
      <w:r>
        <w:rPr>
          <w:rFonts w:ascii="Times New Roman" w:eastAsia="Times New Roman" w:hAnsi="Times New Roman" w:cs="Times New Roman"/>
          <w:sz w:val="24"/>
          <w:szCs w:val="24"/>
        </w:rPr>
        <w:t xml:space="preserve"> та оздоровлення дітей. У 2025 році видано 135 батьківських та 279 дитячих посвідчень для багатодітних сімей, всього 414 посвідчень. На обліку перебувають 1076 багатодітних сімей з 3448 дітьми, при цьому статус багатодітної сім’ї надано 126 новим сім’ям. Зареєстровано 529 звернень щодо продовження дії посвідчень. У сфері запобігання та протидії домашньому насильству надійшло 100 звернень, з яких 93 – від жінок, 3 – від чоловіків, 3 – від дітей та 1 – від особи з інвалідністю; одну особу направлено на корекційну програму для кривдників. В рамках </w:t>
      </w:r>
      <w:r>
        <w:rPr>
          <w:rFonts w:ascii="Times New Roman" w:eastAsia="Times New Roman" w:hAnsi="Times New Roman" w:cs="Times New Roman"/>
          <w:sz w:val="24"/>
          <w:szCs w:val="24"/>
        </w:rPr>
        <w:lastRenderedPageBreak/>
        <w:t>програми «Пакунок малюка» підготовлено та видано 513 пакунків породіллям. На оздоровлення та відпочинок скеровано 64 дитини пільгових категорій, зокрема дітей-сиріт, дітей УБД, дітей з багатодітних сімей, ВПО та дітей з інвалідністю одного з батьків.</w:t>
      </w:r>
    </w:p>
    <w:p w:rsidR="00E62A72" w:rsidRDefault="00300A7F">
      <w:pPr>
        <w:spacing w:before="280" w:after="280" w:line="240" w:lineRule="auto"/>
        <w:ind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Відділ реалізовував Комплексну програму «Молодь Дрогобицької територіальної громади на 2022–2026 роки» з виділеним фінансуванням 200 тис. грн (використано 193 тис. грн), передбачено проведення 22 заходів, фактично проведено 21, а позапланово – 44, всього 65 заходів. Програма «Пакунок малюка на 2025 рік» фінансувалася у розмірі 420 тис. грн і забезпечила видачу 513 пакунків малюка.</w:t>
      </w:r>
    </w:p>
    <w:p w:rsidR="00E62A72" w:rsidRDefault="00300A7F">
      <w:pPr>
        <w:spacing w:before="280" w:after="280" w:line="240" w:lineRule="auto"/>
        <w:ind w:firstLine="570"/>
        <w:jc w:val="both"/>
        <w:rPr>
          <w:rFonts w:ascii="Times New Roman" w:eastAsia="Times New Roman" w:hAnsi="Times New Roman" w:cs="Times New Roman"/>
          <w:b/>
          <w:bCs/>
          <w:i/>
          <w:iCs/>
          <w:sz w:val="24"/>
          <w:szCs w:val="24"/>
        </w:rPr>
      </w:pPr>
      <w:r>
        <w:rPr>
          <w:rFonts w:ascii="Times New Roman" w:eastAsia="Times New Roman" w:hAnsi="Times New Roman" w:cs="Times New Roman"/>
          <w:sz w:val="24"/>
          <w:szCs w:val="24"/>
        </w:rPr>
        <w:t>Крім того, при відділі діяли координаційні ради з питань сім’ї та молоді, запобігання домашньому насильству, гендерної політики та протидії торгівлі людьми, комісія з розгляду звернень громадян щодо оздоровлення дітей та Молодіжна рада. Всі ради системно проводили планові засідання та додаткові заходи для реалізації молодіжної політики та сімейної підтримки.</w:t>
      </w:r>
    </w:p>
    <w:p w:rsidR="00E62A72" w:rsidRDefault="00300A7F">
      <w:pPr>
        <w:spacing w:before="280" w:after="280" w:line="240" w:lineRule="auto"/>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Серед пріоритетів на 2026 рік – продовження реалізації Комплексної програми «Молодь Дрогобицької територіальної громади на 2022–2026 роки» з фінансуванням 350 тис. грн та програми «Пакунок малюка на 2026 рік» з фінансуванням 454 800 грн. Передбачено посади молодіжних працівників та підтримку Програми розвитку Молодіжної ради. Також планується продовження заходів з оздоровлення та розвитку дітей і молоді, запобігання домашньому насильству, підтримка багатодітних сімей, розвиток партнерства з громадськими організаціями та міжнародними проєктами для залучення молоді до освітніх, культурних та соціальних ініціатив.</w:t>
      </w:r>
    </w:p>
    <w:p w:rsidR="00E62A72" w:rsidRDefault="00300A7F">
      <w:pPr>
        <w:spacing w:before="280" w:after="280"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відділ сім’ї та молоді ефективно реалізовував програми та проєкти, забезпечуючи розвиток молодіжної політики та соціальної підтримки сімей у Дрогобицькій міській територіальній громаді.</w:t>
      </w:r>
    </w:p>
    <w:p w:rsidR="00E62A72" w:rsidRDefault="00E62A72">
      <w:pPr>
        <w:spacing w:after="0" w:line="240" w:lineRule="auto"/>
        <w:ind w:firstLine="567"/>
        <w:jc w:val="both"/>
        <w:rPr>
          <w:rFonts w:ascii="Times New Roman" w:eastAsia="Times New Roman" w:hAnsi="Times New Roman" w:cs="Times New Roman"/>
          <w:sz w:val="24"/>
          <w:szCs w:val="24"/>
        </w:rPr>
      </w:pPr>
    </w:p>
    <w:p w:rsidR="00E62A72" w:rsidRDefault="00300A7F">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СОЦІАЛЬНИЙ ЗАХИСТ</w:t>
      </w:r>
    </w:p>
    <w:p w:rsidR="00E62A72" w:rsidRDefault="00300A7F">
      <w:pPr>
        <w:tabs>
          <w:tab w:val="left" w:pos="540"/>
        </w:tabs>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Соціальний захист населення є одним із ключових пріоритетів соціально-економічного розвитку Дрогобицької міської територіальної громади та важливою складовою забезпечення соціальної стабільності в умовах воєнного стану. Реалізація державної та місцевої соціальної політики у громаді спрямована на підтримку вразливих категорій населення, дотримання державних соціальних гарантій, пом’якшення наслідків соціально-економічних викликів і забезпечення належної якості життя мешканців.</w:t>
      </w:r>
    </w:p>
    <w:p w:rsidR="00E62A72" w:rsidRDefault="00300A7F">
      <w:pPr>
        <w:tabs>
          <w:tab w:val="left" w:pos="540"/>
        </w:tabs>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У звітному періоді система соціального захисту функціонувала в умовах зростання соціальних ризиків, збільшення кількості внутрішньо переміщених осіб, підвищеної потреби у підтримці Захисників і Захисниць України, осіб з інвалідністю, людей похилого віку та сімей з дітьми. У відповідь на ці виклики діяльність управління була зосереджена на забезпеченні адресності соціальної підтримки, ефективному використанні бюджетних </w:t>
      </w:r>
      <w:r>
        <w:rPr>
          <w:rFonts w:ascii="Times New Roman" w:eastAsia="Times New Roman" w:hAnsi="Times New Roman" w:cs="Times New Roman"/>
          <w:sz w:val="24"/>
          <w:szCs w:val="24"/>
        </w:rPr>
        <w:lastRenderedPageBreak/>
        <w:t xml:space="preserve">ресурсів, розвитку соціальних послуг і посиленні </w:t>
      </w:r>
      <w:proofErr w:type="spellStart"/>
      <w:r>
        <w:rPr>
          <w:rFonts w:ascii="Times New Roman" w:eastAsia="Times New Roman" w:hAnsi="Times New Roman" w:cs="Times New Roman"/>
          <w:sz w:val="24"/>
          <w:szCs w:val="24"/>
        </w:rPr>
        <w:t>міжсекторальної</w:t>
      </w:r>
      <w:proofErr w:type="spellEnd"/>
      <w:r>
        <w:rPr>
          <w:rFonts w:ascii="Times New Roman" w:eastAsia="Times New Roman" w:hAnsi="Times New Roman" w:cs="Times New Roman"/>
          <w:sz w:val="24"/>
          <w:szCs w:val="24"/>
        </w:rPr>
        <w:t xml:space="preserve"> взаємодії з громадськими та міжнародними партнерами.</w:t>
      </w:r>
      <w:r>
        <w:rPr>
          <w:noProof/>
          <w:lang w:val="uk-UA"/>
        </w:rPr>
        <w:drawing>
          <wp:anchor distT="0" distB="0" distL="114300" distR="114300" simplePos="0" relativeHeight="251658240" behindDoc="0" locked="0" layoutInCell="1" hidden="0" allowOverlap="1">
            <wp:simplePos x="0" y="0"/>
            <wp:positionH relativeFrom="column">
              <wp:posOffset>3145155</wp:posOffset>
            </wp:positionH>
            <wp:positionV relativeFrom="paragraph">
              <wp:posOffset>18415</wp:posOffset>
            </wp:positionV>
            <wp:extent cx="2900680" cy="1403985"/>
            <wp:effectExtent l="0" t="0" r="0" b="0"/>
            <wp:wrapSquare wrapText="bothSides" distT="0" distB="0" distL="114300" distR="114300"/>
            <wp:docPr id="22" name="image12.png" descr="355,9(3)"/>
            <wp:cNvGraphicFramePr/>
            <a:graphic xmlns:a="http://schemas.openxmlformats.org/drawingml/2006/main">
              <a:graphicData uri="http://schemas.openxmlformats.org/drawingml/2006/picture">
                <pic:pic xmlns:pic="http://schemas.openxmlformats.org/drawingml/2006/picture">
                  <pic:nvPicPr>
                    <pic:cNvPr id="0" name="image12.png" descr="355,9(3)"/>
                    <pic:cNvPicPr preferRelativeResize="0"/>
                  </pic:nvPicPr>
                  <pic:blipFill>
                    <a:blip r:embed="rId28"/>
                    <a:srcRect b="65774"/>
                    <a:stretch>
                      <a:fillRect/>
                    </a:stretch>
                  </pic:blipFill>
                  <pic:spPr>
                    <a:xfrm>
                      <a:off x="0" y="0"/>
                      <a:ext cx="2900680" cy="1403985"/>
                    </a:xfrm>
                    <a:prstGeom prst="rect">
                      <a:avLst/>
                    </a:prstGeom>
                    <a:ln/>
                  </pic:spPr>
                </pic:pic>
              </a:graphicData>
            </a:graphic>
          </wp:anchor>
        </w:drawing>
      </w:r>
    </w:p>
    <w:p w:rsidR="00E62A72" w:rsidRDefault="00300A7F">
      <w:pPr>
        <w:tabs>
          <w:tab w:val="left" w:pos="540"/>
        </w:tabs>
        <w:ind w:right="-2"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Оцінка поточної ситуації у сфері соціального захисту здійснюється з урахуванням обсягів наданих соціальних допомог і компенсацій, рівня охоплення населення соціальними послугами, ефективності реалізації державних і місцевих програм, а також наявних проблемних питань і перспектив подальшого розвитку соціальної сфери громади.</w:t>
      </w:r>
    </w:p>
    <w:p w:rsidR="00E62A72" w:rsidRDefault="00300A7F">
      <w:pPr>
        <w:widowControl w:val="0"/>
        <w:pBdr>
          <w:top w:val="nil"/>
          <w:left w:val="nil"/>
          <w:bottom w:val="nil"/>
          <w:right w:val="nil"/>
          <w:between w:val="nil"/>
        </w:pBdr>
        <w:tabs>
          <w:tab w:val="left" w:pos="540"/>
          <w:tab w:val="left" w:pos="5940"/>
        </w:tabs>
        <w:spacing w:after="0" w:line="240" w:lineRule="auto"/>
        <w:ind w:right="-2" w:firstLine="57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Одним із основних напрямків діяльності Управління є забезпечення призначення, нарахування та виплати усіх видів державних соціальних допомог та компенсацій вчасно та в повному обсязі.</w:t>
      </w:r>
    </w:p>
    <w:p w:rsidR="00E62A72" w:rsidRDefault="00300A7F">
      <w:pPr>
        <w:tabs>
          <w:tab w:val="left" w:pos="540"/>
        </w:tabs>
        <w:ind w:right="-2" w:firstLine="57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 звітний період управління призначило та виплатило державні соціальні допомоги 6020 одержувачам на загальну суму 115,6 млн грн. </w:t>
      </w:r>
    </w:p>
    <w:p w:rsidR="00E62A72" w:rsidRDefault="00300A7F">
      <w:pPr>
        <w:tabs>
          <w:tab w:val="left" w:pos="540"/>
        </w:tabs>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громаді зберігається значна потреба осіб з інвалідністю у допоміжних засобах реабілітації як складовій забезпечення їх життєдіяльності та соціальної інтеграції.</w:t>
      </w:r>
    </w:p>
    <w:p w:rsidR="00E62A72" w:rsidRDefault="00300A7F">
      <w:pPr>
        <w:tabs>
          <w:tab w:val="left" w:pos="540"/>
        </w:tabs>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Станом на 01.01.2026 на обліку перебуває 1 295 осіб, які потребують забезпечення допоміжними засобами реабілітації (ортопедичне взуття, </w:t>
      </w:r>
      <w:proofErr w:type="spellStart"/>
      <w:r>
        <w:rPr>
          <w:rFonts w:ascii="Times New Roman" w:eastAsia="Times New Roman" w:hAnsi="Times New Roman" w:cs="Times New Roman"/>
          <w:sz w:val="24"/>
          <w:szCs w:val="24"/>
        </w:rPr>
        <w:t>ортези</w:t>
      </w:r>
      <w:proofErr w:type="spellEnd"/>
      <w:r>
        <w:rPr>
          <w:rFonts w:ascii="Times New Roman" w:eastAsia="Times New Roman" w:hAnsi="Times New Roman" w:cs="Times New Roman"/>
          <w:sz w:val="24"/>
          <w:szCs w:val="24"/>
        </w:rPr>
        <w:t>, протези, засоби пересування тощо). Упродовж 2025 року до управління звернулося 501 особа з інвалідністю, у тому числі 133 дитини з інвалідністю, щодо отримання направлень на забезпечення засобами реабілітації.</w:t>
      </w:r>
    </w:p>
    <w:p w:rsidR="00E62A72" w:rsidRDefault="00300A7F">
      <w:pPr>
        <w:tabs>
          <w:tab w:val="left" w:pos="540"/>
        </w:tabs>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Реабілітаційні заходи для дітей з інвалідністю реалізовуються із застосуванням принципу «гроші ходять за людиною», що забезпечує адресність надання послуг та ефективне використання бюджетних коштів. Станом на 01.01.2026 укладено 120 договорів на загальну суму 2 308,6 тис. грн.</w:t>
      </w:r>
      <w:r>
        <w:rPr>
          <w:rFonts w:ascii="Times New Roman" w:eastAsia="Times New Roman" w:hAnsi="Times New Roman" w:cs="Times New Roman"/>
          <w:sz w:val="24"/>
          <w:szCs w:val="24"/>
        </w:rPr>
        <w:tab/>
      </w:r>
    </w:p>
    <w:p w:rsidR="00E62A72" w:rsidRDefault="00300A7F">
      <w:pPr>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2025 році соціальна підтримка Захисників і Захисниць України, ветеранів війни та членів їхніх сімей залишалася одним із пріоритетних напрямів соціальної політики громади в умовах воєнного стану. Зростання кількості ветеранів, родин загиблих і безвісти зниклих зумовило необхідність оновлення підходів до надання допомоги. Упродовж звітного періоду в громаді приймалися та реалізовувалися оновлені місцеві програми на розвиток актуальних соціальних і реабілітаційних послуг, орієнтованих на реальні потреби ветеранської спільноти.</w:t>
      </w:r>
    </w:p>
    <w:p w:rsidR="00E62A72" w:rsidRDefault="00300A7F">
      <w:pPr>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Від так у межах міської Комплексної програми соціальної підтримки Захисників та Захисниць України, ветеранів війни, родин загиблих (померлих), безвісти зниклих Захисників та Захисниць України, ветеранів війни та родин Героїв Небесної Сотні на 2024-2025 роки </w:t>
      </w:r>
      <w:r>
        <w:rPr>
          <w:rFonts w:ascii="Times New Roman" w:eastAsia="Times New Roman" w:hAnsi="Times New Roman" w:cs="Times New Roman"/>
          <w:sz w:val="24"/>
          <w:szCs w:val="24"/>
        </w:rPr>
        <w:lastRenderedPageBreak/>
        <w:t xml:space="preserve">(рішення сесії Дрогобицької міської рад від 22 грудня 2023 року № 2079) за кошти </w:t>
      </w:r>
      <w:r>
        <w:rPr>
          <w:rFonts w:ascii="Times New Roman" w:eastAsia="Times New Roman" w:hAnsi="Times New Roman" w:cs="Times New Roman"/>
          <w:b/>
          <w:bCs/>
          <w:sz w:val="24"/>
          <w:szCs w:val="24"/>
        </w:rPr>
        <w:t>міського бюджету</w:t>
      </w:r>
      <w:r>
        <w:rPr>
          <w:rFonts w:ascii="Times New Roman" w:eastAsia="Times New Roman" w:hAnsi="Times New Roman" w:cs="Times New Roman"/>
          <w:sz w:val="24"/>
          <w:szCs w:val="24"/>
        </w:rPr>
        <w:t xml:space="preserve"> проведено виплату:</w:t>
      </w:r>
      <w:r>
        <w:rPr>
          <w:noProof/>
          <w:lang w:val="uk-UA"/>
        </w:rPr>
        <w:drawing>
          <wp:anchor distT="0" distB="0" distL="114300" distR="114300" simplePos="0" relativeHeight="251659264" behindDoc="0" locked="0" layoutInCell="1" hidden="0" allowOverlap="1">
            <wp:simplePos x="0" y="0"/>
            <wp:positionH relativeFrom="column">
              <wp:posOffset>156844</wp:posOffset>
            </wp:positionH>
            <wp:positionV relativeFrom="paragraph">
              <wp:posOffset>55880</wp:posOffset>
            </wp:positionV>
            <wp:extent cx="3105785" cy="2139950"/>
            <wp:effectExtent l="0" t="0" r="0" b="0"/>
            <wp:wrapSquare wrapText="bothSides" distT="0" distB="0" distL="114300" distR="114300"/>
            <wp:docPr id="7" name="image18.png" descr="355,9(2)"/>
            <wp:cNvGraphicFramePr/>
            <a:graphic xmlns:a="http://schemas.openxmlformats.org/drawingml/2006/main">
              <a:graphicData uri="http://schemas.openxmlformats.org/drawingml/2006/picture">
                <pic:pic xmlns:pic="http://schemas.openxmlformats.org/drawingml/2006/picture">
                  <pic:nvPicPr>
                    <pic:cNvPr id="0" name="image18.png" descr="355,9(2)"/>
                    <pic:cNvPicPr preferRelativeResize="0"/>
                  </pic:nvPicPr>
                  <pic:blipFill>
                    <a:blip r:embed="rId29"/>
                    <a:srcRect l="26184" t="67784" r="7358" b="-1566"/>
                    <a:stretch>
                      <a:fillRect/>
                    </a:stretch>
                  </pic:blipFill>
                  <pic:spPr>
                    <a:xfrm>
                      <a:off x="0" y="0"/>
                      <a:ext cx="3105785" cy="2139950"/>
                    </a:xfrm>
                    <a:prstGeom prst="rect">
                      <a:avLst/>
                    </a:prstGeom>
                    <a:ln/>
                  </pic:spPr>
                </pic:pic>
              </a:graphicData>
            </a:graphic>
          </wp:anchor>
        </w:drawing>
      </w:r>
    </w:p>
    <w:p w:rsidR="00E62A72" w:rsidRDefault="00300A7F">
      <w:pPr>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відшкодування пільг з оплати житлово-комунальних послуг членам сімей загиблих;</w:t>
      </w:r>
    </w:p>
    <w:p w:rsidR="00E62A72" w:rsidRDefault="00300A7F">
      <w:pPr>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одноразової адресної грошової допомоги Захисникам і Захисницям України в разі отримання поранення, контузії, каліцтва чи захворювання, одержаних в зоні проведення антитерористичної операції;</w:t>
      </w:r>
    </w:p>
    <w:p w:rsidR="00E62A72" w:rsidRDefault="00300A7F">
      <w:pPr>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одноразової грошової допомоги на встановлення пам'ятних знаків на могилах загиблих (померлих) Захисників та Захисниць України;</w:t>
      </w:r>
    </w:p>
    <w:p w:rsidR="00E62A72" w:rsidRDefault="00300A7F">
      <w:pPr>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грошової допомоги на організацію сімейного відпочинку ветеранів війни та членів їх сімей;</w:t>
      </w:r>
    </w:p>
    <w:p w:rsidR="00E62A72" w:rsidRDefault="00300A7F">
      <w:pPr>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одноразової адресної грошової допомоги з нагоди відзначення державних свят.</w:t>
      </w:r>
    </w:p>
    <w:p w:rsidR="00E62A72" w:rsidRDefault="00300A7F">
      <w:pPr>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Загальна сума виплати у 2025 році складає 11,7 млн грн</w:t>
      </w:r>
    </w:p>
    <w:p w:rsidR="00E62A72" w:rsidRDefault="00300A7F">
      <w:pPr>
        <w:ind w:right="-2" w:firstLine="56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 </w:t>
      </w:r>
      <w:r>
        <w:rPr>
          <w:rFonts w:ascii="Times New Roman" w:eastAsia="Times New Roman" w:hAnsi="Times New Roman" w:cs="Times New Roman"/>
          <w:b/>
          <w:bCs/>
          <w:sz w:val="24"/>
          <w:szCs w:val="24"/>
        </w:rPr>
        <w:t>обласного бюджету</w:t>
      </w:r>
      <w:r>
        <w:rPr>
          <w:rFonts w:ascii="Times New Roman" w:eastAsia="Times New Roman" w:hAnsi="Times New Roman" w:cs="Times New Roman"/>
          <w:sz w:val="24"/>
          <w:szCs w:val="24"/>
        </w:rPr>
        <w:t xml:space="preserve"> проводяться виплати в межах обласної комплексної програми соціальної підтримки у Львівській області учасників АТО/ООС та їхніх родин, бійців-добровольців АТО, а також родин Героїв Небесної Сотні на 2021-2025 роки (рішення обласної ради від 16.03.2021 № 86). Протягом року призначено та </w:t>
      </w:r>
      <w:proofErr w:type="spellStart"/>
      <w:r>
        <w:rPr>
          <w:rFonts w:ascii="Times New Roman" w:eastAsia="Times New Roman" w:hAnsi="Times New Roman" w:cs="Times New Roman"/>
          <w:sz w:val="24"/>
          <w:szCs w:val="24"/>
        </w:rPr>
        <w:t>виплачено</w:t>
      </w:r>
      <w:proofErr w:type="spellEnd"/>
      <w:r>
        <w:rPr>
          <w:rFonts w:ascii="Times New Roman" w:eastAsia="Times New Roman" w:hAnsi="Times New Roman" w:cs="Times New Roman"/>
          <w:sz w:val="24"/>
          <w:szCs w:val="24"/>
        </w:rPr>
        <w:t xml:space="preserve"> 3,04 млн грн:</w:t>
      </w:r>
    </w:p>
    <w:p w:rsidR="00E62A72" w:rsidRDefault="00300A7F">
      <w:pPr>
        <w:ind w:right="-2" w:firstLine="568"/>
        <w:jc w:val="both"/>
        <w:rPr>
          <w:rFonts w:ascii="Times New Roman" w:eastAsia="Times New Roman" w:hAnsi="Times New Roman" w:cs="Times New Roman"/>
          <w:sz w:val="24"/>
          <w:szCs w:val="24"/>
        </w:rPr>
      </w:pPr>
      <w:r>
        <w:rPr>
          <w:rFonts w:ascii="Gungsuh" w:eastAsia="Gungsuh" w:hAnsi="Gungsuh" w:cs="Gungsuh"/>
          <w:sz w:val="24"/>
          <w:szCs w:val="24"/>
        </w:rPr>
        <w:t>− призначення соціальних виплат дітям (пасинкам, падчеркам) загиблих (померлих) Захисників чи Захисниць України, ветеранів війни та учасників Революції Гідності — 420,6 тис. грн для 6-ти дітей;</w:t>
      </w:r>
    </w:p>
    <w:p w:rsidR="00E62A72" w:rsidRDefault="00300A7F">
      <w:pPr>
        <w:ind w:right="-2" w:firstLine="568"/>
        <w:jc w:val="both"/>
        <w:rPr>
          <w:rFonts w:ascii="Times New Roman" w:eastAsia="Times New Roman" w:hAnsi="Times New Roman" w:cs="Times New Roman"/>
          <w:sz w:val="24"/>
          <w:szCs w:val="24"/>
        </w:rPr>
      </w:pPr>
      <w:r>
        <w:rPr>
          <w:rFonts w:ascii="Gungsuh" w:eastAsia="Gungsuh" w:hAnsi="Gungsuh" w:cs="Gungsuh"/>
          <w:sz w:val="24"/>
          <w:szCs w:val="24"/>
        </w:rPr>
        <w:t>− надання одноразової допомоги родинам загиблих (померлих) ветеранів війни, Захисників, Захисниць України, Героїв Небесної Сотні та постраждалих учасників Революції Гідності з нагоди Дня захисника України — 13-ом особам на суму 65,0 тис. грн;</w:t>
      </w:r>
    </w:p>
    <w:p w:rsidR="00E62A72" w:rsidRDefault="00300A7F">
      <w:pPr>
        <w:ind w:right="-2" w:firstLine="568"/>
        <w:jc w:val="both"/>
        <w:rPr>
          <w:rFonts w:ascii="Times New Roman" w:eastAsia="Times New Roman" w:hAnsi="Times New Roman" w:cs="Times New Roman"/>
          <w:sz w:val="24"/>
          <w:szCs w:val="24"/>
        </w:rPr>
      </w:pPr>
      <w:r>
        <w:rPr>
          <w:rFonts w:ascii="Gungsuh" w:eastAsia="Gungsuh" w:hAnsi="Gungsuh" w:cs="Gungsuh"/>
          <w:sz w:val="24"/>
          <w:szCs w:val="24"/>
        </w:rPr>
        <w:t>−</w:t>
      </w:r>
      <w:r>
        <w:rPr>
          <w:rFonts w:ascii="Times New Roman" w:eastAsia="Times New Roman" w:hAnsi="Times New Roman" w:cs="Times New Roman"/>
          <w:sz w:val="24"/>
          <w:szCs w:val="24"/>
        </w:rPr>
        <w:t xml:space="preserve"> відшкодування витрат на встановлення пам'ятних знаків на могилах загиблих (померлих) Захисників та Захисниць України — для 50-ти родин на суму 2,6 млн грн;</w:t>
      </w:r>
    </w:p>
    <w:p w:rsidR="00E62A72" w:rsidRDefault="00300A7F">
      <w:pPr>
        <w:ind w:right="-2" w:firstLine="568"/>
        <w:jc w:val="both"/>
        <w:rPr>
          <w:rFonts w:ascii="Times New Roman" w:eastAsia="Times New Roman" w:hAnsi="Times New Roman" w:cs="Times New Roman"/>
          <w:sz w:val="24"/>
          <w:szCs w:val="24"/>
        </w:rPr>
      </w:pPr>
      <w:r>
        <w:rPr>
          <w:rFonts w:ascii="Gungsuh" w:eastAsia="Gungsuh" w:hAnsi="Gungsuh" w:cs="Gungsuh"/>
          <w:sz w:val="24"/>
          <w:szCs w:val="24"/>
        </w:rPr>
        <w:t>− відшкодування витрат пов'язаних із наданням пільг на житлово-комунальні послуги, тверде паливо та скраплений газ, на послуги зв'язку родинам Герої Небесної Сотні — для 1-ї родини на суму 7,6 тис. грн.</w:t>
      </w:r>
    </w:p>
    <w:p w:rsidR="00E62A72" w:rsidRDefault="00300A7F">
      <w:pPr>
        <w:ind w:right="-2" w:firstLine="56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2025 році за кошти </w:t>
      </w:r>
      <w:r>
        <w:rPr>
          <w:rFonts w:ascii="Times New Roman" w:eastAsia="Times New Roman" w:hAnsi="Times New Roman" w:cs="Times New Roman"/>
          <w:b/>
          <w:bCs/>
          <w:sz w:val="24"/>
          <w:szCs w:val="24"/>
        </w:rPr>
        <w:t>державного бюджету</w:t>
      </w:r>
      <w:r>
        <w:rPr>
          <w:rFonts w:ascii="Times New Roman" w:eastAsia="Times New Roman" w:hAnsi="Times New Roman" w:cs="Times New Roman"/>
          <w:sz w:val="24"/>
          <w:szCs w:val="24"/>
        </w:rPr>
        <w:t xml:space="preserve"> відповідно до постанови Кабінету Міністрів України від 19 жовтня 2016 року № 719 “Питання забезпечення житлом деяких категорій осіб, які захищали незалежність, </w:t>
      </w:r>
      <w:proofErr w:type="spellStart"/>
      <w:r>
        <w:rPr>
          <w:rFonts w:ascii="Times New Roman" w:eastAsia="Times New Roman" w:hAnsi="Times New Roman" w:cs="Times New Roman"/>
          <w:sz w:val="24"/>
          <w:szCs w:val="24"/>
        </w:rPr>
        <w:t>суверенітет,та</w:t>
      </w:r>
      <w:proofErr w:type="spellEnd"/>
      <w:r>
        <w:rPr>
          <w:rFonts w:ascii="Times New Roman" w:eastAsia="Times New Roman" w:hAnsi="Times New Roman" w:cs="Times New Roman"/>
          <w:sz w:val="24"/>
          <w:szCs w:val="24"/>
        </w:rPr>
        <w:t xml:space="preserve"> територіальну цілісність України” 8 ветеранам війни </w:t>
      </w:r>
      <w:proofErr w:type="spellStart"/>
      <w:r>
        <w:rPr>
          <w:rFonts w:ascii="Times New Roman" w:eastAsia="Times New Roman" w:hAnsi="Times New Roman" w:cs="Times New Roman"/>
          <w:sz w:val="24"/>
          <w:szCs w:val="24"/>
        </w:rPr>
        <w:t>виплачено</w:t>
      </w:r>
      <w:proofErr w:type="spellEnd"/>
      <w:r>
        <w:rPr>
          <w:rFonts w:ascii="Times New Roman" w:eastAsia="Times New Roman" w:hAnsi="Times New Roman" w:cs="Times New Roman"/>
          <w:sz w:val="24"/>
          <w:szCs w:val="24"/>
        </w:rPr>
        <w:t xml:space="preserve"> грошову компенсацію на отримання жилих приміщень на загальну суму 23,0 млн грн.</w:t>
      </w:r>
    </w:p>
    <w:p w:rsidR="00E62A72" w:rsidRDefault="00300A7F">
      <w:pPr>
        <w:tabs>
          <w:tab w:val="left" w:pos="540"/>
        </w:tabs>
        <w:ind w:right="-2"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Системне та комплексне забезпечення обліку й надання соціальної підтримки ВПО з тимчасово окупованих територій України та місць, де здійснюються заходи із забезпечення національної безпеки і оборони, відсічі і стримування збройної агресії </w:t>
      </w:r>
      <w:proofErr w:type="spellStart"/>
      <w:r>
        <w:rPr>
          <w:rFonts w:ascii="Times New Roman" w:eastAsia="Times New Roman" w:hAnsi="Times New Roman" w:cs="Times New Roman"/>
          <w:sz w:val="24"/>
          <w:szCs w:val="24"/>
        </w:rPr>
        <w:t>рф</w:t>
      </w:r>
      <w:proofErr w:type="spellEnd"/>
      <w:r>
        <w:rPr>
          <w:rFonts w:ascii="Times New Roman" w:eastAsia="Times New Roman" w:hAnsi="Times New Roman" w:cs="Times New Roman"/>
          <w:sz w:val="24"/>
          <w:szCs w:val="24"/>
        </w:rPr>
        <w:t xml:space="preserve"> також є</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 xml:space="preserve">ключовим напрямом діяльності управління. </w:t>
      </w:r>
    </w:p>
    <w:p w:rsidR="00E62A72" w:rsidRDefault="00300A7F">
      <w:pPr>
        <w:tabs>
          <w:tab w:val="left" w:pos="540"/>
        </w:tabs>
        <w:ind w:right="-2" w:firstLine="6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Станом на 01.01.2026 на обліку в управлінні перебуває 7861 осіб зазначеної категорії, які щомісяця отримують адресну допомогу для покриття витрат на проживання, у </w:t>
      </w:r>
      <w:proofErr w:type="spellStart"/>
      <w:r>
        <w:rPr>
          <w:rFonts w:ascii="Times New Roman" w:eastAsia="Times New Roman" w:hAnsi="Times New Roman" w:cs="Times New Roman"/>
          <w:sz w:val="24"/>
          <w:szCs w:val="24"/>
        </w:rPr>
        <w:t>т.ч</w:t>
      </w:r>
      <w:proofErr w:type="spellEnd"/>
      <w:r>
        <w:rPr>
          <w:rFonts w:ascii="Times New Roman" w:eastAsia="Times New Roman" w:hAnsi="Times New Roman" w:cs="Times New Roman"/>
          <w:sz w:val="24"/>
          <w:szCs w:val="24"/>
        </w:rPr>
        <w:t>. на оплату житлово-комунальних послуг. Загальна сума виплат за звітний період становить 35,8 млн гривень.</w:t>
      </w:r>
    </w:p>
    <w:p w:rsidR="00E62A72" w:rsidRDefault="00300A7F">
      <w:pPr>
        <w:tabs>
          <w:tab w:val="left" w:pos="540"/>
        </w:tabs>
        <w:ind w:right="-2" w:firstLine="6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Окрім здійснення обліку та реєстрації внутрішньо переміщених осіб, управління продовжує роботу з акумулювання гуманітарної допомоги у співпраці з міжнародними фондами, організаціями та донорами. Упродовж 2025 року забезпечено видачу 268 наборів гуманітарної допомоги у вигляді продуктів харчування та засобів гігієни.</w:t>
      </w:r>
    </w:p>
    <w:p w:rsidR="00E62A72" w:rsidRDefault="00300A7F">
      <w:pPr>
        <w:tabs>
          <w:tab w:val="left" w:pos="540"/>
        </w:tabs>
        <w:ind w:right="-2" w:firstLine="6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Паралельно проводиться системна робота з пошуку донорських ресурсів для залучення фінансової підтримки внутрішньо переміщених осіб. У 2025 році в межах співпраці з благодійною організацією «Право на захист» реалізовано проєкт з надання грошової допомоги евакуйованим особам, що дало змогу розширити форми підтримки та підвищити рівень соціальної захищеності зазначеної категорії населення.</w:t>
      </w:r>
    </w:p>
    <w:p w:rsidR="00E62A72" w:rsidRDefault="00300A7F">
      <w:pPr>
        <w:tabs>
          <w:tab w:val="left" w:pos="540"/>
        </w:tabs>
        <w:ind w:right="-2"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Щорічно Дрогобицькою міською радою затверджуються міські програми соціальної підтримки цивільного населення, спрямовані на підвищення якості життя вразливих категорій громади. У 2025 році програми передбачають оновлення механізмів надання допомоги, розширення спектру соціальних послуг та фінансування пільг і компенсацій для осіб з інвалідністю, сімей, які виховують дітей з інвалідністю, одиноких непрацюючих громадян та інших осіб, що перебувають у складних життєвих обставинах.</w:t>
      </w:r>
    </w:p>
    <w:p w:rsidR="00E62A72" w:rsidRDefault="00300A7F">
      <w:pPr>
        <w:tabs>
          <w:tab w:val="left" w:pos="540"/>
        </w:tabs>
        <w:ind w:right="-2"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Особливу увагу приділено впровадженню адресного і </w:t>
      </w:r>
      <w:proofErr w:type="spellStart"/>
      <w:r>
        <w:rPr>
          <w:rFonts w:ascii="Times New Roman" w:eastAsia="Times New Roman" w:hAnsi="Times New Roman" w:cs="Times New Roman"/>
          <w:sz w:val="24"/>
          <w:szCs w:val="24"/>
        </w:rPr>
        <w:t>людиноцентричного</w:t>
      </w:r>
      <w:proofErr w:type="spellEnd"/>
      <w:r>
        <w:rPr>
          <w:rFonts w:ascii="Times New Roman" w:eastAsia="Times New Roman" w:hAnsi="Times New Roman" w:cs="Times New Roman"/>
          <w:sz w:val="24"/>
          <w:szCs w:val="24"/>
        </w:rPr>
        <w:t xml:space="preserve"> підходу, підвищенню прозорості використання бюджетних коштів та забезпеченню доступу до реабілітаційних, медичних і соціальних послуг відповідно до актуальних потреб населення. </w:t>
      </w:r>
    </w:p>
    <w:p w:rsidR="00E62A72" w:rsidRDefault="00300A7F">
      <w:pPr>
        <w:tabs>
          <w:tab w:val="left" w:pos="540"/>
        </w:tabs>
        <w:ind w:right="-2"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Інформація щодо виконання запланованих заходів станом на 01.01.2026 року у табличній формі у розрізі державних та місцевих програм.</w:t>
      </w:r>
    </w:p>
    <w:p w:rsidR="00E62A72" w:rsidRDefault="00300A7F">
      <w:pPr>
        <w:tabs>
          <w:tab w:val="left" w:pos="540"/>
        </w:tabs>
        <w:ind w:right="-2"/>
        <w:jc w:val="right"/>
        <w:rPr>
          <w:rFonts w:ascii="Times New Roman" w:eastAsia="Times New Roman" w:hAnsi="Times New Roman" w:cs="Times New Roman"/>
          <w:i/>
          <w:iCs/>
        </w:rPr>
      </w:pPr>
      <w:r>
        <w:rPr>
          <w:rFonts w:ascii="Times New Roman" w:eastAsia="Times New Roman" w:hAnsi="Times New Roman" w:cs="Times New Roman"/>
          <w:i/>
          <w:iCs/>
        </w:rPr>
        <w:t>Таблиця 2</w:t>
      </w:r>
    </w:p>
    <w:tbl>
      <w:tblPr>
        <w:tblStyle w:val="af2"/>
        <w:tblW w:w="940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5"/>
        <w:gridCol w:w="6726"/>
        <w:gridCol w:w="804"/>
        <w:gridCol w:w="1170"/>
      </w:tblGrid>
      <w:tr w:rsidR="00E62A72">
        <w:trPr>
          <w:trHeight w:val="1179"/>
        </w:trPr>
        <w:tc>
          <w:tcPr>
            <w:tcW w:w="705" w:type="dxa"/>
            <w:shd w:val="clear" w:color="auto" w:fill="D9D9D9"/>
            <w:vAlign w:val="center"/>
          </w:tcPr>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w:t>
            </w:r>
          </w:p>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з/п</w:t>
            </w:r>
          </w:p>
        </w:tc>
        <w:tc>
          <w:tcPr>
            <w:tcW w:w="6726" w:type="dxa"/>
            <w:shd w:val="clear" w:color="auto" w:fill="D9D9D9"/>
            <w:vAlign w:val="center"/>
          </w:tcPr>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Назва об’єкту/проекту/заходу</w:t>
            </w:r>
          </w:p>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w:t>
            </w:r>
            <w:proofErr w:type="spellStart"/>
            <w:r>
              <w:rPr>
                <w:rFonts w:ascii="Times New Roman" w:eastAsia="Times New Roman" w:hAnsi="Times New Roman" w:cs="Times New Roman"/>
                <w:b/>
                <w:bCs/>
                <w:sz w:val="20"/>
                <w:szCs w:val="20"/>
              </w:rPr>
              <w:t>пооб’єктно</w:t>
            </w:r>
            <w:proofErr w:type="spellEnd"/>
            <w:r>
              <w:rPr>
                <w:rFonts w:ascii="Times New Roman" w:eastAsia="Times New Roman" w:hAnsi="Times New Roman" w:cs="Times New Roman"/>
                <w:b/>
                <w:bCs/>
                <w:sz w:val="20"/>
                <w:szCs w:val="20"/>
              </w:rPr>
              <w:t>)</w:t>
            </w:r>
          </w:p>
        </w:tc>
        <w:tc>
          <w:tcPr>
            <w:tcW w:w="804" w:type="dxa"/>
            <w:shd w:val="clear" w:color="auto" w:fill="D9D9D9"/>
            <w:vAlign w:val="center"/>
          </w:tcPr>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Кількість одержувачів</w:t>
            </w:r>
          </w:p>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(осіб)</w:t>
            </w:r>
          </w:p>
        </w:tc>
        <w:tc>
          <w:tcPr>
            <w:tcW w:w="1170" w:type="dxa"/>
            <w:shd w:val="clear" w:color="auto" w:fill="D9D9D9"/>
            <w:vAlign w:val="center"/>
          </w:tcPr>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Виконано станом  на 01.01.2026 </w:t>
            </w:r>
          </w:p>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(тис. грн)</w:t>
            </w:r>
          </w:p>
        </w:tc>
      </w:tr>
      <w:tr w:rsidR="00E62A72">
        <w:tc>
          <w:tcPr>
            <w:tcW w:w="705" w:type="dxa"/>
            <w:shd w:val="clear" w:color="auto" w:fill="F2F2F2"/>
            <w:vAlign w:val="center"/>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6726" w:type="dxa"/>
            <w:shd w:val="clear" w:color="auto" w:fill="F2F2F2"/>
            <w:vAlign w:val="center"/>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c>
          <w:tcPr>
            <w:tcW w:w="804" w:type="dxa"/>
            <w:shd w:val="clear" w:color="auto" w:fill="F2F2F2"/>
            <w:vAlign w:val="center"/>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p>
        </w:tc>
        <w:tc>
          <w:tcPr>
            <w:tcW w:w="1170" w:type="dxa"/>
            <w:shd w:val="clear" w:color="auto" w:fill="F2F2F2"/>
            <w:vAlign w:val="center"/>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w:t>
            </w:r>
          </w:p>
        </w:tc>
      </w:tr>
      <w:tr w:rsidR="00E62A72">
        <w:trPr>
          <w:trHeight w:val="516"/>
        </w:trPr>
        <w:tc>
          <w:tcPr>
            <w:tcW w:w="705" w:type="dxa"/>
          </w:tcPr>
          <w:p w:rsidR="00E62A72" w:rsidRDefault="00E62A72">
            <w:pPr>
              <w:tabs>
                <w:tab w:val="left" w:pos="540"/>
              </w:tabs>
              <w:spacing w:line="240" w:lineRule="auto"/>
              <w:ind w:right="-2" w:firstLine="426"/>
              <w:jc w:val="center"/>
              <w:rPr>
                <w:rFonts w:ascii="Times New Roman" w:eastAsia="Times New Roman" w:hAnsi="Times New Roman" w:cs="Times New Roman"/>
                <w:sz w:val="20"/>
                <w:szCs w:val="20"/>
              </w:rPr>
            </w:pP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Виплата деяких видів допомог, компенсацій, грошового забезпечення та оплату послуг окремим категоріям населення:</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11618</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216034,2</w:t>
            </w:r>
          </w:p>
        </w:tc>
      </w:tr>
      <w:tr w:rsidR="00E62A72">
        <w:tc>
          <w:tcPr>
            <w:tcW w:w="705" w:type="dxa"/>
          </w:tcPr>
          <w:p w:rsidR="00E62A72" w:rsidRDefault="00300A7F">
            <w:pPr>
              <w:tabs>
                <w:tab w:val="left" w:pos="540"/>
              </w:tabs>
              <w:spacing w:line="240" w:lineRule="auto"/>
              <w:ind w:right="-2" w:firstLine="42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Допомога у зв’язку з вагітністю та пологами</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159</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473,0</w:t>
            </w:r>
          </w:p>
        </w:tc>
      </w:tr>
      <w:tr w:rsidR="00E62A72">
        <w:tc>
          <w:tcPr>
            <w:tcW w:w="705" w:type="dxa"/>
          </w:tcPr>
          <w:p w:rsidR="00E62A72" w:rsidRDefault="00300A7F">
            <w:pPr>
              <w:tabs>
                <w:tab w:val="left" w:pos="540"/>
              </w:tabs>
              <w:spacing w:line="240" w:lineRule="auto"/>
              <w:ind w:right="-2" w:firstLine="42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2</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Допомога при усиновленні дитини</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36,1</w:t>
            </w:r>
          </w:p>
        </w:tc>
      </w:tr>
      <w:tr w:rsidR="00E62A72">
        <w:tc>
          <w:tcPr>
            <w:tcW w:w="705" w:type="dxa"/>
          </w:tcPr>
          <w:p w:rsidR="00E62A72" w:rsidRDefault="00300A7F">
            <w:pPr>
              <w:tabs>
                <w:tab w:val="left" w:pos="540"/>
              </w:tabs>
              <w:spacing w:line="240" w:lineRule="auto"/>
              <w:ind w:right="-2" w:firstLine="42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Одноразова допомога при народженні дитини</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1833</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13584,6</w:t>
            </w:r>
          </w:p>
        </w:tc>
      </w:tr>
      <w:tr w:rsidR="00E62A72">
        <w:tc>
          <w:tcPr>
            <w:tcW w:w="705" w:type="dxa"/>
          </w:tcPr>
          <w:p w:rsidR="00E62A72" w:rsidRDefault="00300A7F">
            <w:pPr>
              <w:tabs>
                <w:tab w:val="left" w:pos="540"/>
              </w:tabs>
              <w:spacing w:line="240" w:lineRule="auto"/>
              <w:ind w:right="-2" w:firstLine="42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Допомога на дітей, які перебувають під опікою чи піклуванням</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53</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3014,8</w:t>
            </w:r>
          </w:p>
        </w:tc>
      </w:tr>
      <w:tr w:rsidR="00E62A72">
        <w:tc>
          <w:tcPr>
            <w:tcW w:w="705" w:type="dxa"/>
          </w:tcPr>
          <w:p w:rsidR="00E62A72" w:rsidRDefault="00300A7F">
            <w:pPr>
              <w:tabs>
                <w:tab w:val="left" w:pos="540"/>
              </w:tabs>
              <w:spacing w:line="240" w:lineRule="auto"/>
              <w:ind w:right="-2" w:firstLine="42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tc>
          <w:tcPr>
            <w:tcW w:w="6726" w:type="dxa"/>
            <w:vAlign w:val="center"/>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Допомога на дітей одиноким матерям</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57</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422,1</w:t>
            </w:r>
          </w:p>
        </w:tc>
      </w:tr>
      <w:tr w:rsidR="00E62A72">
        <w:tc>
          <w:tcPr>
            <w:tcW w:w="705" w:type="dxa"/>
          </w:tcPr>
          <w:p w:rsidR="00E62A72" w:rsidRDefault="00300A7F">
            <w:pPr>
              <w:tabs>
                <w:tab w:val="left" w:pos="540"/>
              </w:tabs>
              <w:spacing w:line="240" w:lineRule="auto"/>
              <w:ind w:right="-2" w:firstLine="42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Тимчасова державна допомога дітям</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338,5</w:t>
            </w:r>
          </w:p>
        </w:tc>
      </w:tr>
      <w:tr w:rsidR="00E62A72">
        <w:tc>
          <w:tcPr>
            <w:tcW w:w="705" w:type="dxa"/>
          </w:tcPr>
          <w:p w:rsidR="00E62A72" w:rsidRDefault="00300A7F">
            <w:pPr>
              <w:tabs>
                <w:tab w:val="left" w:pos="540"/>
              </w:tabs>
              <w:spacing w:line="240" w:lineRule="auto"/>
              <w:ind w:right="-2" w:firstLine="42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Державна соціальна допомога малозабезпеченим сім’ям</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556</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16575,8</w:t>
            </w:r>
          </w:p>
        </w:tc>
      </w:tr>
      <w:tr w:rsidR="00E62A72">
        <w:tc>
          <w:tcPr>
            <w:tcW w:w="705" w:type="dxa"/>
          </w:tcPr>
          <w:p w:rsidR="00E62A72" w:rsidRDefault="00300A7F">
            <w:pPr>
              <w:tabs>
                <w:tab w:val="left" w:pos="540"/>
              </w:tabs>
              <w:spacing w:line="240" w:lineRule="auto"/>
              <w:ind w:right="-2" w:firstLine="42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Відшкодування послуги з догляду за дитиною до трьох років «муніципальна няня»</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1066,8</w:t>
            </w:r>
          </w:p>
        </w:tc>
      </w:tr>
      <w:tr w:rsidR="00E62A72">
        <w:trPr>
          <w:trHeight w:val="282"/>
        </w:trPr>
        <w:tc>
          <w:tcPr>
            <w:tcW w:w="705" w:type="dxa"/>
          </w:tcPr>
          <w:p w:rsidR="00E62A72" w:rsidRDefault="00300A7F">
            <w:pPr>
              <w:tabs>
                <w:tab w:val="left" w:pos="540"/>
              </w:tabs>
              <w:spacing w:line="240" w:lineRule="auto"/>
              <w:ind w:right="-2" w:firstLine="42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Державна соціальна допомога особам з інвалідністю з дитинства та дітям з інвалідністю</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1821</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37875,5</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Державна соціальна допомога особам, які не мають права на пенсію</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598</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9182,4</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Допомога на догляд</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169</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950,0</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Допомога особам, які проживають з особою з інвалідністю І чи ІІ групи внаслідок психічного розладу</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260</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4890,4</w:t>
            </w:r>
          </w:p>
        </w:tc>
      </w:tr>
      <w:tr w:rsidR="00E62A72">
        <w:trPr>
          <w:trHeight w:val="437"/>
        </w:trPr>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Державна соціальна допомога непрацюючій особі, яка досягла загального пенсійного віку, але не набула права на пенсійну виплату</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156</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2383,1</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14</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Допомога на дітей, яким не встановлено інвалідність</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397,3</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Допомога на дітей з багатодітної сім’ї</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599</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8360,0</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Допомога дітям-сиротам для прийомних батьків.</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283,0</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Соціальні стипендії студентам (курсантам)  </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226</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2102,5</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18</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Здійснення доплат за роботу у зоні відчуження, надання щорічної та додаткової відпусток, збереження заробітної плати у разі переведення на </w:t>
            </w:r>
            <w:proofErr w:type="spellStart"/>
            <w:r>
              <w:rPr>
                <w:rFonts w:ascii="Times New Roman" w:eastAsia="Times New Roman" w:hAnsi="Times New Roman" w:cs="Times New Roman"/>
                <w:sz w:val="20"/>
                <w:szCs w:val="20"/>
              </w:rPr>
              <w:t>нижчеоплачувану</w:t>
            </w:r>
            <w:proofErr w:type="spellEnd"/>
            <w:r>
              <w:rPr>
                <w:rFonts w:ascii="Times New Roman" w:eastAsia="Times New Roman" w:hAnsi="Times New Roman" w:cs="Times New Roman"/>
                <w:sz w:val="20"/>
                <w:szCs w:val="20"/>
              </w:rPr>
              <w:t xml:space="preserve"> роботу та у зв'язку з відселенням, громадянам, які постраждали внаслідок Чорнобильської катастрофи</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25,2</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Виплата грошової компенсації за пільгове забезпечення продуктами харчування громадян, які постраждали внаслідок Чорнобильської катастрофи</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133</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283,3</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Компенсація за шкоду, заподіяну здоров’ю, та допомоги на оздоровлення, у разі звільнення з роботи громадян, які постраждали внаслідок Чорнобильської катастрофи</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55</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15,6</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21</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Забезпечення виконання рішень суду</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18</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153,6</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23</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Виплата одноразової винагороди жінкам, яким  присвоєно почесне звання України "Мати-героїня”</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30,3</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24</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Допомога на оздоровлення особам з інвалідністю та дітям з інвалідністю, постраждалим внаслідок дії вибухонебезпечних предметів</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10,4</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25</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Виплата одноразової матеріальної допомоги особам, які постраждали від торгівлі людьми</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9,0</w:t>
            </w:r>
          </w:p>
        </w:tc>
      </w:tr>
      <w:tr w:rsidR="00E62A72">
        <w:trPr>
          <w:trHeight w:val="2475"/>
        </w:trPr>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26</w:t>
            </w:r>
          </w:p>
        </w:tc>
        <w:tc>
          <w:tcPr>
            <w:tcW w:w="6726" w:type="dxa"/>
          </w:tcPr>
          <w:p w:rsidR="00E62A72" w:rsidRDefault="00300A7F">
            <w:pPr>
              <w:tabs>
                <w:tab w:val="left" w:pos="540"/>
              </w:tabs>
              <w:spacing w:line="240" w:lineRule="auto"/>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Виконання міської комплексної програми соціального захисту осіб з обмеженими фізичними можливостями на 2021-2025 роки. Надання:</w:t>
            </w:r>
          </w:p>
          <w:p w:rsidR="00E62A72" w:rsidRDefault="00300A7F">
            <w:pPr>
              <w:numPr>
                <w:ilvl w:val="0"/>
                <w:numId w:val="28"/>
              </w:numPr>
              <w:tabs>
                <w:tab w:val="left" w:pos="540"/>
              </w:tabs>
              <w:spacing w:line="240" w:lineRule="auto"/>
              <w:ind w:left="283" w:right="-2" w:hanging="285"/>
              <w:jc w:val="both"/>
              <w:rPr>
                <w:sz w:val="20"/>
                <w:szCs w:val="20"/>
              </w:rPr>
            </w:pPr>
            <w:proofErr w:type="spellStart"/>
            <w:r>
              <w:rPr>
                <w:rFonts w:ascii="Times New Roman" w:eastAsia="Times New Roman" w:hAnsi="Times New Roman" w:cs="Times New Roman"/>
                <w:sz w:val="20"/>
                <w:szCs w:val="20"/>
              </w:rPr>
              <w:t>компенсаційн</w:t>
            </w:r>
            <w:proofErr w:type="spellEnd"/>
            <w:r>
              <w:rPr>
                <w:rFonts w:ascii="Times New Roman" w:eastAsia="Times New Roman" w:hAnsi="Times New Roman" w:cs="Times New Roman"/>
                <w:sz w:val="20"/>
                <w:szCs w:val="20"/>
              </w:rPr>
              <w:t xml:space="preserve"> виплата особам з інвалідністю на оплату ЖКП;</w:t>
            </w:r>
          </w:p>
          <w:p w:rsidR="00E62A72" w:rsidRDefault="00300A7F">
            <w:pPr>
              <w:numPr>
                <w:ilvl w:val="0"/>
                <w:numId w:val="28"/>
              </w:numPr>
              <w:tabs>
                <w:tab w:val="left" w:pos="540"/>
              </w:tabs>
              <w:spacing w:line="240" w:lineRule="auto"/>
              <w:ind w:left="283" w:right="-2" w:hanging="285"/>
              <w:jc w:val="both"/>
              <w:rPr>
                <w:sz w:val="20"/>
                <w:szCs w:val="20"/>
              </w:rPr>
            </w:pPr>
            <w:r>
              <w:rPr>
                <w:rFonts w:ascii="Times New Roman" w:eastAsia="Times New Roman" w:hAnsi="Times New Roman" w:cs="Times New Roman"/>
                <w:sz w:val="20"/>
                <w:szCs w:val="20"/>
              </w:rPr>
              <w:t xml:space="preserve">громадянам, які проживають у муніципальному будинку на вул. </w:t>
            </w:r>
            <w:proofErr w:type="spellStart"/>
            <w:r>
              <w:rPr>
                <w:rFonts w:ascii="Times New Roman" w:eastAsia="Times New Roman" w:hAnsi="Times New Roman" w:cs="Times New Roman"/>
                <w:sz w:val="20"/>
                <w:szCs w:val="20"/>
              </w:rPr>
              <w:t>Є.Коновальця</w:t>
            </w:r>
            <w:proofErr w:type="spellEnd"/>
            <w:r>
              <w:rPr>
                <w:rFonts w:ascii="Times New Roman" w:eastAsia="Times New Roman" w:hAnsi="Times New Roman" w:cs="Times New Roman"/>
                <w:sz w:val="20"/>
                <w:szCs w:val="20"/>
              </w:rPr>
              <w:t>, 7/6 (3-й під'їзд);</w:t>
            </w:r>
          </w:p>
          <w:p w:rsidR="00E62A72" w:rsidRDefault="00300A7F">
            <w:pPr>
              <w:numPr>
                <w:ilvl w:val="0"/>
                <w:numId w:val="30"/>
              </w:numPr>
              <w:tabs>
                <w:tab w:val="left" w:pos="540"/>
              </w:tabs>
              <w:spacing w:line="240" w:lineRule="auto"/>
              <w:ind w:left="283" w:right="-2" w:hanging="285"/>
              <w:rPr>
                <w:sz w:val="20"/>
                <w:szCs w:val="20"/>
              </w:rPr>
            </w:pPr>
            <w:r>
              <w:rPr>
                <w:rFonts w:ascii="Times New Roman" w:eastAsia="Times New Roman" w:hAnsi="Times New Roman" w:cs="Times New Roman"/>
                <w:sz w:val="20"/>
                <w:szCs w:val="20"/>
              </w:rPr>
              <w:t>щомісячної адресної допомоги особам з інвалідністю І групи (лежачим) та І групи по зору;</w:t>
            </w:r>
          </w:p>
          <w:p w:rsidR="00E62A72" w:rsidRDefault="00300A7F">
            <w:pPr>
              <w:numPr>
                <w:ilvl w:val="0"/>
                <w:numId w:val="30"/>
              </w:numPr>
              <w:tabs>
                <w:tab w:val="left" w:pos="540"/>
              </w:tabs>
              <w:spacing w:line="240" w:lineRule="auto"/>
              <w:ind w:left="283" w:right="-2" w:hanging="285"/>
              <w:rPr>
                <w:sz w:val="20"/>
                <w:szCs w:val="20"/>
              </w:rPr>
            </w:pPr>
            <w:r>
              <w:rPr>
                <w:rFonts w:ascii="Times New Roman" w:eastAsia="Times New Roman" w:hAnsi="Times New Roman" w:cs="Times New Roman"/>
                <w:sz w:val="20"/>
                <w:szCs w:val="20"/>
              </w:rPr>
              <w:t>підтримки сімей, в яких виховується діти з інвалідністю, що потребують реабілітації у реабілітаційних установах України;</w:t>
            </w:r>
          </w:p>
          <w:p w:rsidR="00E62A72" w:rsidRDefault="00E62A72">
            <w:pPr>
              <w:tabs>
                <w:tab w:val="left" w:pos="540"/>
              </w:tabs>
              <w:ind w:left="360" w:right="-2"/>
              <w:rPr>
                <w:rFonts w:ascii="Times New Roman" w:eastAsia="Times New Roman" w:hAnsi="Times New Roman" w:cs="Times New Roman"/>
                <w:sz w:val="20"/>
                <w:szCs w:val="20"/>
              </w:rPr>
            </w:pPr>
          </w:p>
        </w:tc>
        <w:tc>
          <w:tcPr>
            <w:tcW w:w="804" w:type="dxa"/>
          </w:tcPr>
          <w:p w:rsidR="00E62A72" w:rsidRDefault="00E62A72">
            <w:pPr>
              <w:tabs>
                <w:tab w:val="left" w:pos="540"/>
              </w:tabs>
              <w:ind w:right="-2"/>
              <w:jc w:val="center"/>
              <w:rPr>
                <w:rFonts w:ascii="Times New Roman" w:eastAsia="Times New Roman" w:hAnsi="Times New Roman" w:cs="Times New Roman"/>
                <w:sz w:val="20"/>
                <w:szCs w:val="20"/>
              </w:rPr>
            </w:pPr>
          </w:p>
          <w:p w:rsidR="00E62A72" w:rsidRDefault="00E62A72">
            <w:pPr>
              <w:tabs>
                <w:tab w:val="left" w:pos="540"/>
              </w:tabs>
              <w:ind w:right="-2"/>
              <w:jc w:val="center"/>
              <w:rPr>
                <w:rFonts w:ascii="Times New Roman" w:eastAsia="Times New Roman" w:hAnsi="Times New Roman" w:cs="Times New Roman"/>
                <w:sz w:val="20"/>
                <w:szCs w:val="20"/>
              </w:rPr>
            </w:pPr>
          </w:p>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477</w:t>
            </w:r>
          </w:p>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w:t>
            </w:r>
          </w:p>
          <w:p w:rsidR="00E62A72" w:rsidRDefault="00E62A72">
            <w:pPr>
              <w:tabs>
                <w:tab w:val="left" w:pos="540"/>
              </w:tabs>
              <w:ind w:right="-2"/>
              <w:jc w:val="center"/>
              <w:rPr>
                <w:rFonts w:ascii="Times New Roman" w:eastAsia="Times New Roman" w:hAnsi="Times New Roman" w:cs="Times New Roman"/>
                <w:sz w:val="20"/>
                <w:szCs w:val="20"/>
              </w:rPr>
            </w:pPr>
          </w:p>
          <w:p w:rsidR="00E62A72" w:rsidRDefault="00E62A72">
            <w:pPr>
              <w:tabs>
                <w:tab w:val="left" w:pos="540"/>
              </w:tabs>
              <w:ind w:right="-2"/>
              <w:jc w:val="center"/>
              <w:rPr>
                <w:rFonts w:ascii="Times New Roman" w:eastAsia="Times New Roman" w:hAnsi="Times New Roman" w:cs="Times New Roman"/>
                <w:sz w:val="20"/>
                <w:szCs w:val="20"/>
              </w:rPr>
            </w:pPr>
          </w:p>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308</w:t>
            </w:r>
          </w:p>
          <w:p w:rsidR="00E62A72" w:rsidRDefault="00E62A72">
            <w:pPr>
              <w:tabs>
                <w:tab w:val="left" w:pos="540"/>
              </w:tabs>
              <w:jc w:val="center"/>
              <w:rPr>
                <w:rFonts w:ascii="Times New Roman" w:eastAsia="Times New Roman" w:hAnsi="Times New Roman" w:cs="Times New Roman"/>
                <w:sz w:val="20"/>
                <w:szCs w:val="20"/>
              </w:rPr>
            </w:pPr>
          </w:p>
          <w:p w:rsidR="00E62A72" w:rsidRDefault="00300A7F">
            <w:pPr>
              <w:tabs>
                <w:tab w:val="left" w:pos="540"/>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w:t>
            </w:r>
          </w:p>
          <w:p w:rsidR="00E62A72" w:rsidRDefault="00E62A72">
            <w:pPr>
              <w:tabs>
                <w:tab w:val="left" w:pos="540"/>
              </w:tabs>
              <w:jc w:val="center"/>
              <w:rPr>
                <w:rFonts w:ascii="Times New Roman" w:eastAsia="Times New Roman" w:hAnsi="Times New Roman" w:cs="Times New Roman"/>
                <w:sz w:val="20"/>
                <w:szCs w:val="20"/>
              </w:rPr>
            </w:pPr>
          </w:p>
          <w:p w:rsidR="00E62A72" w:rsidRDefault="00E62A72">
            <w:pPr>
              <w:tabs>
                <w:tab w:val="left" w:pos="540"/>
              </w:tabs>
              <w:jc w:val="center"/>
              <w:rPr>
                <w:rFonts w:ascii="Times New Roman" w:eastAsia="Times New Roman" w:hAnsi="Times New Roman" w:cs="Times New Roman"/>
                <w:sz w:val="20"/>
                <w:szCs w:val="20"/>
              </w:rPr>
            </w:pPr>
          </w:p>
        </w:tc>
        <w:tc>
          <w:tcPr>
            <w:tcW w:w="1170" w:type="dxa"/>
          </w:tcPr>
          <w:p w:rsidR="00E62A72" w:rsidRDefault="00E62A72">
            <w:pPr>
              <w:tabs>
                <w:tab w:val="left" w:pos="540"/>
              </w:tabs>
              <w:rPr>
                <w:rFonts w:ascii="Times New Roman" w:eastAsia="Times New Roman" w:hAnsi="Times New Roman" w:cs="Times New Roman"/>
                <w:sz w:val="20"/>
                <w:szCs w:val="20"/>
              </w:rPr>
            </w:pPr>
          </w:p>
          <w:p w:rsidR="00E62A72" w:rsidRDefault="00E62A72">
            <w:pPr>
              <w:tabs>
                <w:tab w:val="left" w:pos="540"/>
              </w:tabs>
              <w:jc w:val="center"/>
              <w:rPr>
                <w:rFonts w:ascii="Times New Roman" w:eastAsia="Times New Roman" w:hAnsi="Times New Roman" w:cs="Times New Roman"/>
                <w:sz w:val="20"/>
                <w:szCs w:val="20"/>
              </w:rPr>
            </w:pPr>
          </w:p>
          <w:p w:rsidR="00E62A72" w:rsidRDefault="00300A7F">
            <w:pPr>
              <w:tabs>
                <w:tab w:val="left" w:pos="540"/>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824,4</w:t>
            </w:r>
          </w:p>
          <w:p w:rsidR="00E62A72" w:rsidRDefault="00300A7F">
            <w:pPr>
              <w:tabs>
                <w:tab w:val="left" w:pos="540"/>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339,1</w:t>
            </w:r>
          </w:p>
          <w:p w:rsidR="00E62A72" w:rsidRDefault="00E62A72">
            <w:pPr>
              <w:tabs>
                <w:tab w:val="left" w:pos="540"/>
              </w:tabs>
              <w:jc w:val="center"/>
              <w:rPr>
                <w:rFonts w:ascii="Times New Roman" w:eastAsia="Times New Roman" w:hAnsi="Times New Roman" w:cs="Times New Roman"/>
                <w:sz w:val="20"/>
                <w:szCs w:val="20"/>
              </w:rPr>
            </w:pPr>
          </w:p>
          <w:p w:rsidR="00E62A72" w:rsidRDefault="00E62A72">
            <w:pPr>
              <w:tabs>
                <w:tab w:val="left" w:pos="540"/>
              </w:tabs>
              <w:rPr>
                <w:rFonts w:ascii="Times New Roman" w:eastAsia="Times New Roman" w:hAnsi="Times New Roman" w:cs="Times New Roman"/>
                <w:sz w:val="20"/>
                <w:szCs w:val="20"/>
              </w:rPr>
            </w:pPr>
          </w:p>
          <w:p w:rsidR="00E62A72" w:rsidRDefault="00300A7F">
            <w:pPr>
              <w:tabs>
                <w:tab w:val="left" w:pos="540"/>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2140,6</w:t>
            </w:r>
          </w:p>
          <w:p w:rsidR="00E62A72" w:rsidRDefault="00E62A72">
            <w:pPr>
              <w:tabs>
                <w:tab w:val="left" w:pos="540"/>
              </w:tabs>
              <w:jc w:val="center"/>
              <w:rPr>
                <w:rFonts w:ascii="Times New Roman" w:eastAsia="Times New Roman" w:hAnsi="Times New Roman" w:cs="Times New Roman"/>
                <w:sz w:val="20"/>
                <w:szCs w:val="20"/>
              </w:rPr>
            </w:pPr>
          </w:p>
          <w:p w:rsidR="00E62A72" w:rsidRDefault="00300A7F">
            <w:pPr>
              <w:tabs>
                <w:tab w:val="left" w:pos="540"/>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100,0</w:t>
            </w:r>
          </w:p>
          <w:p w:rsidR="00E62A72" w:rsidRDefault="00E62A72">
            <w:pPr>
              <w:tabs>
                <w:tab w:val="left" w:pos="540"/>
              </w:tabs>
              <w:jc w:val="center"/>
              <w:rPr>
                <w:rFonts w:ascii="Times New Roman" w:eastAsia="Times New Roman" w:hAnsi="Times New Roman" w:cs="Times New Roman"/>
                <w:sz w:val="20"/>
                <w:szCs w:val="20"/>
              </w:rPr>
            </w:pPr>
          </w:p>
          <w:p w:rsidR="00E62A72" w:rsidRDefault="00E62A72">
            <w:pPr>
              <w:tabs>
                <w:tab w:val="left" w:pos="540"/>
              </w:tabs>
              <w:jc w:val="center"/>
              <w:rPr>
                <w:rFonts w:ascii="Times New Roman" w:eastAsia="Times New Roman" w:hAnsi="Times New Roman" w:cs="Times New Roman"/>
                <w:sz w:val="20"/>
                <w:szCs w:val="20"/>
              </w:rPr>
            </w:pP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27</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Виконання міської комплексної програми соціального захисту репресованих осіб, воїнів УПА і членів їх сімей</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59</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390,0</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28</w:t>
            </w:r>
          </w:p>
        </w:tc>
        <w:tc>
          <w:tcPr>
            <w:tcW w:w="6726" w:type="dxa"/>
          </w:tcPr>
          <w:p w:rsidR="00E62A72" w:rsidRDefault="00300A7F">
            <w:pPr>
              <w:tabs>
                <w:tab w:val="left" w:pos="540"/>
              </w:tabs>
              <w:ind w:right="-2"/>
              <w:jc w:val="both"/>
              <w:rPr>
                <w:sz w:val="20"/>
                <w:szCs w:val="20"/>
              </w:rPr>
            </w:pPr>
            <w:r>
              <w:rPr>
                <w:rFonts w:ascii="Times New Roman" w:eastAsia="Times New Roman" w:hAnsi="Times New Roman" w:cs="Times New Roman"/>
                <w:sz w:val="20"/>
                <w:szCs w:val="20"/>
              </w:rPr>
              <w:t>Призначення і виплата компенсації фізичним особам, які надають соціальні послуги</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97</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3309,7</w:t>
            </w:r>
          </w:p>
        </w:tc>
      </w:tr>
      <w:tr w:rsidR="00E62A72">
        <w:trPr>
          <w:trHeight w:val="467"/>
        </w:trPr>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29</w:t>
            </w:r>
          </w:p>
        </w:tc>
        <w:tc>
          <w:tcPr>
            <w:tcW w:w="6726" w:type="dxa"/>
          </w:tcPr>
          <w:p w:rsidR="00E62A72" w:rsidRDefault="00300A7F">
            <w:pPr>
              <w:tabs>
                <w:tab w:val="left" w:pos="540"/>
              </w:tabs>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Пільги на оплату ЖКП членам сімей загиблих учасників АТО/ООС, Захисників та Захисниць України</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258</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1600,3</w:t>
            </w:r>
          </w:p>
        </w:tc>
      </w:tr>
      <w:tr w:rsidR="00E62A72">
        <w:trPr>
          <w:trHeight w:val="505"/>
        </w:trPr>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Надання одноразової грошової допомоги військовослужбовцям, які отримали поранення</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219</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1569,0</w:t>
            </w:r>
          </w:p>
        </w:tc>
      </w:tr>
      <w:tr w:rsidR="00E62A72">
        <w:trPr>
          <w:trHeight w:val="303"/>
        </w:trPr>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Надання матеріальної допомоги різним верствам населення</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1295</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1307,9</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32</w:t>
            </w:r>
          </w:p>
        </w:tc>
        <w:tc>
          <w:tcPr>
            <w:tcW w:w="6726" w:type="dxa"/>
          </w:tcPr>
          <w:p w:rsidR="00E62A72" w:rsidRDefault="00300A7F">
            <w:pPr>
              <w:tabs>
                <w:tab w:val="left" w:pos="540"/>
              </w:tabs>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Надання допомоги на поховання деяких категорій осіб виконавцю волевиявлення померлого або особі, яка зобов’язалася поховати померлого</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95</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142,5</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33</w:t>
            </w:r>
          </w:p>
        </w:tc>
        <w:tc>
          <w:tcPr>
            <w:tcW w:w="6726" w:type="dxa"/>
          </w:tcPr>
          <w:p w:rsidR="00E62A72" w:rsidRDefault="00300A7F">
            <w:pPr>
              <w:tabs>
                <w:tab w:val="left" w:pos="0"/>
              </w:tabs>
              <w:spacing w:line="240" w:lineRule="auto"/>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Пільги окремим категоріям громадян з оплати послуг зв’язку</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19,6</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34</w:t>
            </w:r>
          </w:p>
        </w:tc>
        <w:tc>
          <w:tcPr>
            <w:tcW w:w="6726" w:type="dxa"/>
          </w:tcPr>
          <w:p w:rsidR="00E62A72" w:rsidRDefault="00300A7F">
            <w:pPr>
              <w:tabs>
                <w:tab w:val="left" w:pos="0"/>
              </w:tabs>
              <w:spacing w:line="240" w:lineRule="auto"/>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Одноразова грошова допомога на організацію сімейного відпочинку ветеранів війни та членів їх сімей </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125</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772,0</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35</w:t>
            </w:r>
          </w:p>
        </w:tc>
        <w:tc>
          <w:tcPr>
            <w:tcW w:w="6726" w:type="dxa"/>
          </w:tcPr>
          <w:p w:rsidR="00E62A72" w:rsidRDefault="00300A7F">
            <w:pPr>
              <w:tabs>
                <w:tab w:val="left" w:pos="0"/>
              </w:tabs>
              <w:spacing w:line="240" w:lineRule="auto"/>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Компенсація пільгового проїзду окремим категоріям громадян в автомобільному транспорті </w:t>
            </w:r>
          </w:p>
        </w:tc>
        <w:tc>
          <w:tcPr>
            <w:tcW w:w="804" w:type="dxa"/>
          </w:tcPr>
          <w:p w:rsidR="00E62A72" w:rsidRDefault="00E62A72">
            <w:pPr>
              <w:tabs>
                <w:tab w:val="left" w:pos="540"/>
              </w:tabs>
              <w:ind w:right="-2"/>
              <w:jc w:val="center"/>
              <w:rPr>
                <w:rFonts w:ascii="Times New Roman" w:eastAsia="Times New Roman" w:hAnsi="Times New Roman" w:cs="Times New Roman"/>
                <w:sz w:val="20"/>
                <w:szCs w:val="20"/>
              </w:rPr>
            </w:pP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6360,0</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36</w:t>
            </w:r>
          </w:p>
        </w:tc>
        <w:tc>
          <w:tcPr>
            <w:tcW w:w="6726" w:type="dxa"/>
          </w:tcPr>
          <w:p w:rsidR="00E62A72" w:rsidRDefault="00300A7F">
            <w:pPr>
              <w:tabs>
                <w:tab w:val="left" w:pos="0"/>
              </w:tabs>
              <w:spacing w:line="240" w:lineRule="auto"/>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Одноразова допомога на встановлення пам’ятників</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129</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3870,0</w:t>
            </w:r>
          </w:p>
        </w:tc>
      </w:tr>
      <w:tr w:rsidR="00E62A72">
        <w:tc>
          <w:tcPr>
            <w:tcW w:w="705" w:type="dxa"/>
          </w:tcPr>
          <w:p w:rsidR="00E62A72" w:rsidRDefault="00300A7F">
            <w:pPr>
              <w:tabs>
                <w:tab w:val="left" w:pos="540"/>
              </w:tabs>
              <w:spacing w:line="240" w:lineRule="auto"/>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37</w:t>
            </w:r>
          </w:p>
        </w:tc>
        <w:tc>
          <w:tcPr>
            <w:tcW w:w="6726" w:type="dxa"/>
          </w:tcPr>
          <w:p w:rsidR="00E62A72" w:rsidRDefault="00300A7F">
            <w:pPr>
              <w:tabs>
                <w:tab w:val="left" w:pos="0"/>
              </w:tabs>
              <w:spacing w:line="240" w:lineRule="auto"/>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Одноразова грошова допомога для вразливих верств населення</w:t>
            </w:r>
          </w:p>
        </w:tc>
        <w:tc>
          <w:tcPr>
            <w:tcW w:w="804"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889</w:t>
            </w:r>
          </w:p>
        </w:tc>
        <w:tc>
          <w:tcPr>
            <w:tcW w:w="117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1333,5</w:t>
            </w:r>
          </w:p>
        </w:tc>
      </w:tr>
    </w:tbl>
    <w:p w:rsidR="00E62A72" w:rsidRDefault="00300A7F">
      <w:pPr>
        <w:spacing w:before="280" w:after="280" w:line="240" w:lineRule="auto"/>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Основні завдання та пріоритети на 2026 рік</w:t>
      </w:r>
    </w:p>
    <w:p w:rsidR="00E62A72" w:rsidRDefault="00300A7F">
      <w:pPr>
        <w:tabs>
          <w:tab w:val="left" w:pos="540"/>
        </w:tabs>
        <w:ind w:right="-2"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Інформація щодо планових обсягів фінансування в 2026 році міських соціально-економічних програм наведено у таблиці 1.</w:t>
      </w:r>
    </w:p>
    <w:p w:rsidR="00E62A72" w:rsidRDefault="00300A7F">
      <w:pPr>
        <w:tabs>
          <w:tab w:val="left" w:pos="540"/>
        </w:tabs>
        <w:ind w:right="-2" w:firstLine="426"/>
        <w:jc w:val="both"/>
        <w:rPr>
          <w:rFonts w:ascii="Times New Roman" w:eastAsia="Times New Roman" w:hAnsi="Times New Roman" w:cs="Times New Roman"/>
          <w:i/>
          <w:iCs/>
        </w:rPr>
      </w:pPr>
      <w:r>
        <w:rPr>
          <w:rFonts w:ascii="Times New Roman" w:eastAsia="Times New Roman" w:hAnsi="Times New Roman" w:cs="Times New Roman"/>
          <w:i/>
          <w:iCs/>
        </w:rPr>
        <w:t>Таблиця 1</w:t>
      </w:r>
    </w:p>
    <w:tbl>
      <w:tblPr>
        <w:tblStyle w:val="af3"/>
        <w:tblW w:w="942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0"/>
        <w:gridCol w:w="2385"/>
        <w:gridCol w:w="1140"/>
        <w:gridCol w:w="4335"/>
        <w:gridCol w:w="1080"/>
      </w:tblGrid>
      <w:tr w:rsidR="00E62A72">
        <w:tc>
          <w:tcPr>
            <w:tcW w:w="480" w:type="dxa"/>
            <w:shd w:val="clear" w:color="auto" w:fill="D9D9D9"/>
            <w:vAlign w:val="center"/>
          </w:tcPr>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lastRenderedPageBreak/>
              <w:t xml:space="preserve">№ </w:t>
            </w:r>
          </w:p>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з/п</w:t>
            </w:r>
          </w:p>
        </w:tc>
        <w:tc>
          <w:tcPr>
            <w:tcW w:w="2385" w:type="dxa"/>
            <w:shd w:val="clear" w:color="auto" w:fill="D9D9D9"/>
            <w:vAlign w:val="center"/>
          </w:tcPr>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Назва програми</w:t>
            </w:r>
          </w:p>
        </w:tc>
        <w:tc>
          <w:tcPr>
            <w:tcW w:w="1140" w:type="dxa"/>
            <w:shd w:val="clear" w:color="auto" w:fill="D9D9D9"/>
            <w:vAlign w:val="center"/>
          </w:tcPr>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Період реалізації</w:t>
            </w:r>
          </w:p>
        </w:tc>
        <w:tc>
          <w:tcPr>
            <w:tcW w:w="4335" w:type="dxa"/>
            <w:shd w:val="clear" w:color="auto" w:fill="D9D9D9"/>
            <w:vAlign w:val="center"/>
          </w:tcPr>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Передбачені заходи</w:t>
            </w:r>
          </w:p>
        </w:tc>
        <w:tc>
          <w:tcPr>
            <w:tcW w:w="1080" w:type="dxa"/>
            <w:shd w:val="clear" w:color="auto" w:fill="D9D9D9"/>
            <w:vAlign w:val="center"/>
          </w:tcPr>
          <w:p w:rsidR="00E62A72" w:rsidRDefault="00300A7F">
            <w:pPr>
              <w:tabs>
                <w:tab w:val="left" w:pos="540"/>
              </w:tabs>
              <w:ind w:right="-16"/>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Обсяги фінансування на</w:t>
            </w:r>
          </w:p>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2026 рік,</w:t>
            </w:r>
          </w:p>
          <w:p w:rsidR="00E62A72" w:rsidRDefault="00300A7F">
            <w:pPr>
              <w:tabs>
                <w:tab w:val="left" w:pos="540"/>
              </w:tabs>
              <w:ind w:right="-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тис. грн</w:t>
            </w:r>
          </w:p>
        </w:tc>
      </w:tr>
      <w:tr w:rsidR="00E62A72">
        <w:tc>
          <w:tcPr>
            <w:tcW w:w="480" w:type="dxa"/>
            <w:shd w:val="clear" w:color="auto" w:fill="F2F2F2"/>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2385" w:type="dxa"/>
            <w:shd w:val="clear" w:color="auto" w:fill="F2F2F2"/>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c>
          <w:tcPr>
            <w:tcW w:w="1140" w:type="dxa"/>
            <w:shd w:val="clear" w:color="auto" w:fill="F2F2F2"/>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p>
        </w:tc>
        <w:tc>
          <w:tcPr>
            <w:tcW w:w="4335" w:type="dxa"/>
            <w:shd w:val="clear" w:color="auto" w:fill="F2F2F2"/>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w:t>
            </w:r>
          </w:p>
        </w:tc>
        <w:tc>
          <w:tcPr>
            <w:tcW w:w="1080" w:type="dxa"/>
            <w:shd w:val="clear" w:color="auto" w:fill="F2F2F2"/>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tr>
      <w:tr w:rsidR="00E62A72">
        <w:tc>
          <w:tcPr>
            <w:tcW w:w="4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2385" w:type="dxa"/>
          </w:tcPr>
          <w:p w:rsidR="00E62A72" w:rsidRDefault="00300A7F">
            <w:pPr>
              <w:tabs>
                <w:tab w:val="left" w:pos="540"/>
              </w:tabs>
              <w:ind w:right="-2"/>
              <w:rPr>
                <w:rFonts w:ascii="Times New Roman" w:eastAsia="Times New Roman" w:hAnsi="Times New Roman" w:cs="Times New Roman"/>
                <w:sz w:val="20"/>
                <w:szCs w:val="20"/>
              </w:rPr>
            </w:pPr>
            <w:r>
              <w:rPr>
                <w:rFonts w:ascii="Times New Roman" w:eastAsia="Times New Roman" w:hAnsi="Times New Roman" w:cs="Times New Roman"/>
                <w:sz w:val="20"/>
                <w:szCs w:val="20"/>
              </w:rPr>
              <w:t>Міська комплексна програма соціального захисту репресованих осіб, воїнів УПА і членів їх сімей</w:t>
            </w:r>
          </w:p>
        </w:tc>
        <w:tc>
          <w:tcPr>
            <w:tcW w:w="114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2026-2030 роки</w:t>
            </w:r>
          </w:p>
        </w:tc>
        <w:tc>
          <w:tcPr>
            <w:tcW w:w="4335" w:type="dxa"/>
          </w:tcPr>
          <w:p w:rsidR="00E62A72" w:rsidRDefault="00300A7F">
            <w:pPr>
              <w:tabs>
                <w:tab w:val="left" w:pos="-141"/>
              </w:tabs>
              <w:ind w:right="-2"/>
              <w:rPr>
                <w:rFonts w:ascii="Times New Roman" w:eastAsia="Times New Roman" w:hAnsi="Times New Roman" w:cs="Times New Roman"/>
                <w:sz w:val="20"/>
                <w:szCs w:val="20"/>
              </w:rPr>
            </w:pPr>
            <w:r>
              <w:rPr>
                <w:rFonts w:ascii="Times New Roman" w:eastAsia="Times New Roman" w:hAnsi="Times New Roman" w:cs="Times New Roman"/>
                <w:sz w:val="20"/>
                <w:szCs w:val="20"/>
              </w:rPr>
              <w:t>Виплата:</w:t>
            </w:r>
          </w:p>
          <w:p w:rsidR="00E62A72" w:rsidRDefault="00300A7F">
            <w:pPr>
              <w:widowControl w:val="0"/>
              <w:numPr>
                <w:ilvl w:val="0"/>
                <w:numId w:val="39"/>
              </w:numPr>
              <w:tabs>
                <w:tab w:val="left" w:pos="-141"/>
                <w:tab w:val="left" w:pos="143"/>
              </w:tabs>
              <w:spacing w:after="0" w:line="240" w:lineRule="auto"/>
              <w:ind w:left="420" w:right="-2" w:hanging="220"/>
              <w:rPr>
                <w:sz w:val="20"/>
                <w:szCs w:val="20"/>
              </w:rPr>
            </w:pPr>
            <w:r>
              <w:rPr>
                <w:rFonts w:ascii="Times New Roman" w:eastAsia="Times New Roman" w:hAnsi="Times New Roman" w:cs="Times New Roman"/>
                <w:sz w:val="20"/>
                <w:szCs w:val="20"/>
              </w:rPr>
              <w:t>щомісячної доплати до пенсії воїнам УПА;</w:t>
            </w:r>
          </w:p>
          <w:p w:rsidR="00E62A72" w:rsidRDefault="00300A7F">
            <w:pPr>
              <w:widowControl w:val="0"/>
              <w:numPr>
                <w:ilvl w:val="0"/>
                <w:numId w:val="39"/>
              </w:numPr>
              <w:tabs>
                <w:tab w:val="left" w:pos="-141"/>
                <w:tab w:val="left" w:pos="143"/>
              </w:tabs>
              <w:spacing w:after="0" w:line="240" w:lineRule="auto"/>
              <w:ind w:left="420" w:right="-2" w:hanging="220"/>
              <w:rPr>
                <w:sz w:val="20"/>
                <w:szCs w:val="20"/>
              </w:rPr>
            </w:pPr>
            <w:r>
              <w:rPr>
                <w:rFonts w:ascii="Times New Roman" w:eastAsia="Times New Roman" w:hAnsi="Times New Roman" w:cs="Times New Roman"/>
                <w:sz w:val="20"/>
                <w:szCs w:val="20"/>
              </w:rPr>
              <w:t>щомісячної допомоги політичним в’язням;</w:t>
            </w:r>
          </w:p>
          <w:p w:rsidR="00E62A72" w:rsidRDefault="00300A7F">
            <w:pPr>
              <w:widowControl w:val="0"/>
              <w:numPr>
                <w:ilvl w:val="0"/>
                <w:numId w:val="39"/>
              </w:numPr>
              <w:tabs>
                <w:tab w:val="left" w:pos="-141"/>
                <w:tab w:val="left" w:pos="143"/>
              </w:tabs>
              <w:spacing w:after="0" w:line="240" w:lineRule="auto"/>
              <w:ind w:left="420" w:right="-2" w:hanging="220"/>
              <w:rPr>
                <w:sz w:val="20"/>
                <w:szCs w:val="20"/>
              </w:rPr>
            </w:pPr>
            <w:r>
              <w:rPr>
                <w:rFonts w:ascii="Times New Roman" w:eastAsia="Times New Roman" w:hAnsi="Times New Roman" w:cs="Times New Roman"/>
                <w:sz w:val="20"/>
                <w:szCs w:val="20"/>
              </w:rPr>
              <w:t>щомісячної допомоги репресованим.</w:t>
            </w:r>
          </w:p>
        </w:tc>
        <w:tc>
          <w:tcPr>
            <w:tcW w:w="1080" w:type="dxa"/>
            <w:vAlign w:val="center"/>
          </w:tcPr>
          <w:p w:rsidR="00E62A72" w:rsidRDefault="00300A7F">
            <w:pPr>
              <w:widowControl w:val="0"/>
              <w:pBdr>
                <w:top w:val="nil"/>
                <w:left w:val="nil"/>
                <w:bottom w:val="nil"/>
                <w:right w:val="nil"/>
                <w:between w:val="nil"/>
              </w:pBdr>
              <w:tabs>
                <w:tab w:val="left" w:pos="0"/>
              </w:tabs>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413.00</w:t>
            </w:r>
          </w:p>
        </w:tc>
      </w:tr>
      <w:tr w:rsidR="00E62A72">
        <w:tc>
          <w:tcPr>
            <w:tcW w:w="4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c>
          <w:tcPr>
            <w:tcW w:w="2385" w:type="dxa"/>
          </w:tcPr>
          <w:p w:rsidR="00E62A72" w:rsidRDefault="00300A7F">
            <w:pPr>
              <w:tabs>
                <w:tab w:val="left" w:pos="540"/>
              </w:tabs>
              <w:ind w:right="-2"/>
              <w:rPr>
                <w:rFonts w:ascii="Times New Roman" w:eastAsia="Times New Roman" w:hAnsi="Times New Roman" w:cs="Times New Roman"/>
                <w:sz w:val="20"/>
                <w:szCs w:val="20"/>
              </w:rPr>
            </w:pPr>
            <w:r>
              <w:rPr>
                <w:rFonts w:ascii="Times New Roman" w:eastAsia="Times New Roman" w:hAnsi="Times New Roman" w:cs="Times New Roman"/>
                <w:sz w:val="20"/>
                <w:szCs w:val="20"/>
              </w:rPr>
              <w:t>Міська комплексна програма соціального захисту осіб з обмеженими фізичними можливостями</w:t>
            </w:r>
          </w:p>
        </w:tc>
        <w:tc>
          <w:tcPr>
            <w:tcW w:w="114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2026-2030 роки</w:t>
            </w:r>
          </w:p>
        </w:tc>
        <w:tc>
          <w:tcPr>
            <w:tcW w:w="4335" w:type="dxa"/>
          </w:tcPr>
          <w:p w:rsidR="00E62A72" w:rsidRDefault="00300A7F">
            <w:pPr>
              <w:widowControl w:val="0"/>
              <w:pBdr>
                <w:top w:val="nil"/>
                <w:left w:val="nil"/>
                <w:bottom w:val="nil"/>
                <w:right w:val="nil"/>
                <w:between w:val="nil"/>
              </w:pBdr>
              <w:spacing w:after="0" w:line="240" w:lineRule="auto"/>
              <w:ind w:right="-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Надання допомог та пільг:</w:t>
            </w:r>
          </w:p>
          <w:p w:rsidR="00E62A72" w:rsidRDefault="00300A7F">
            <w:pPr>
              <w:widowControl w:val="0"/>
              <w:numPr>
                <w:ilvl w:val="0"/>
                <w:numId w:val="40"/>
              </w:numPr>
              <w:pBdr>
                <w:top w:val="nil"/>
                <w:left w:val="nil"/>
                <w:bottom w:val="nil"/>
                <w:right w:val="nil"/>
                <w:between w:val="nil"/>
              </w:pBdr>
              <w:spacing w:after="0" w:line="240" w:lineRule="auto"/>
              <w:ind w:left="420" w:right="-2" w:hanging="220"/>
              <w:jc w:val="both"/>
              <w:rPr>
                <w:color w:val="000000"/>
                <w:sz w:val="20"/>
                <w:szCs w:val="20"/>
              </w:rPr>
            </w:pPr>
            <w:r>
              <w:rPr>
                <w:rFonts w:ascii="Times New Roman" w:eastAsia="Times New Roman" w:hAnsi="Times New Roman" w:cs="Times New Roman"/>
                <w:color w:val="000000"/>
                <w:sz w:val="20"/>
                <w:szCs w:val="20"/>
              </w:rPr>
              <w:t>компенсаційна виплата особам з інвалідністю на оплату ЖКП;</w:t>
            </w:r>
          </w:p>
          <w:p w:rsidR="00E62A72" w:rsidRDefault="00300A7F">
            <w:pPr>
              <w:widowControl w:val="0"/>
              <w:numPr>
                <w:ilvl w:val="0"/>
                <w:numId w:val="40"/>
              </w:numPr>
              <w:pBdr>
                <w:top w:val="nil"/>
                <w:left w:val="nil"/>
                <w:bottom w:val="nil"/>
                <w:right w:val="nil"/>
                <w:between w:val="nil"/>
              </w:pBdr>
              <w:spacing w:after="0" w:line="240" w:lineRule="auto"/>
              <w:ind w:left="420" w:right="-2" w:hanging="220"/>
              <w:jc w:val="both"/>
              <w:rPr>
                <w:color w:val="000000"/>
                <w:sz w:val="20"/>
                <w:szCs w:val="20"/>
              </w:rPr>
            </w:pPr>
            <w:r>
              <w:rPr>
                <w:rFonts w:ascii="Times New Roman" w:eastAsia="Times New Roman" w:hAnsi="Times New Roman" w:cs="Times New Roman"/>
                <w:color w:val="000000"/>
                <w:sz w:val="20"/>
                <w:szCs w:val="20"/>
              </w:rPr>
              <w:t>інвалідам, які перебувають у складних життєвих обставинах;</w:t>
            </w:r>
          </w:p>
          <w:p w:rsidR="00E62A72" w:rsidRDefault="00300A7F">
            <w:pPr>
              <w:widowControl w:val="0"/>
              <w:numPr>
                <w:ilvl w:val="0"/>
                <w:numId w:val="40"/>
              </w:numPr>
              <w:pBdr>
                <w:top w:val="nil"/>
                <w:left w:val="nil"/>
                <w:bottom w:val="nil"/>
                <w:right w:val="nil"/>
                <w:between w:val="nil"/>
              </w:pBdr>
              <w:spacing w:after="0" w:line="240" w:lineRule="auto"/>
              <w:ind w:left="420" w:right="-2" w:hanging="220"/>
              <w:jc w:val="both"/>
              <w:rPr>
                <w:color w:val="000000"/>
                <w:sz w:val="20"/>
                <w:szCs w:val="20"/>
              </w:rPr>
            </w:pPr>
            <w:r>
              <w:rPr>
                <w:rFonts w:ascii="Times New Roman" w:eastAsia="Times New Roman" w:hAnsi="Times New Roman" w:cs="Times New Roman"/>
                <w:color w:val="000000"/>
                <w:sz w:val="20"/>
                <w:szCs w:val="20"/>
              </w:rPr>
              <w:t xml:space="preserve">громадянам, які проживають у муніципальному будинку на вул. </w:t>
            </w:r>
            <w:proofErr w:type="spellStart"/>
            <w:r>
              <w:rPr>
                <w:rFonts w:ascii="Times New Roman" w:eastAsia="Times New Roman" w:hAnsi="Times New Roman" w:cs="Times New Roman"/>
                <w:color w:val="000000"/>
                <w:sz w:val="20"/>
                <w:szCs w:val="20"/>
              </w:rPr>
              <w:t>Є.Коновальця</w:t>
            </w:r>
            <w:proofErr w:type="spellEnd"/>
            <w:r>
              <w:rPr>
                <w:rFonts w:ascii="Times New Roman" w:eastAsia="Times New Roman" w:hAnsi="Times New Roman" w:cs="Times New Roman"/>
                <w:color w:val="000000"/>
                <w:sz w:val="20"/>
                <w:szCs w:val="20"/>
              </w:rPr>
              <w:t>, 7/6 (3-й під'їзд);</w:t>
            </w:r>
          </w:p>
          <w:p w:rsidR="00E62A72" w:rsidRDefault="00300A7F">
            <w:pPr>
              <w:widowControl w:val="0"/>
              <w:numPr>
                <w:ilvl w:val="0"/>
                <w:numId w:val="40"/>
              </w:numPr>
              <w:pBdr>
                <w:top w:val="nil"/>
                <w:left w:val="nil"/>
                <w:bottom w:val="nil"/>
                <w:right w:val="nil"/>
                <w:between w:val="nil"/>
              </w:pBdr>
              <w:spacing w:after="0" w:line="240" w:lineRule="auto"/>
              <w:ind w:left="420" w:right="-2" w:hanging="220"/>
              <w:jc w:val="both"/>
              <w:rPr>
                <w:color w:val="000000"/>
                <w:sz w:val="20"/>
                <w:szCs w:val="20"/>
              </w:rPr>
            </w:pPr>
            <w:r>
              <w:rPr>
                <w:rFonts w:ascii="Times New Roman" w:eastAsia="Times New Roman" w:hAnsi="Times New Roman" w:cs="Times New Roman"/>
                <w:color w:val="000000"/>
                <w:sz w:val="20"/>
                <w:szCs w:val="20"/>
              </w:rPr>
              <w:t>щомісячної адресної допомоги особам з інвалідністю І групи (лежачим) та І групи по зору;</w:t>
            </w:r>
          </w:p>
          <w:p w:rsidR="00E62A72" w:rsidRDefault="00300A7F">
            <w:pPr>
              <w:widowControl w:val="0"/>
              <w:numPr>
                <w:ilvl w:val="0"/>
                <w:numId w:val="40"/>
              </w:numPr>
              <w:pBdr>
                <w:top w:val="nil"/>
                <w:left w:val="nil"/>
                <w:bottom w:val="nil"/>
                <w:right w:val="nil"/>
                <w:between w:val="nil"/>
              </w:pBdr>
              <w:spacing w:after="0" w:line="240" w:lineRule="auto"/>
              <w:ind w:left="420" w:right="-2" w:hanging="220"/>
              <w:jc w:val="both"/>
              <w:rPr>
                <w:color w:val="000000"/>
                <w:sz w:val="20"/>
                <w:szCs w:val="20"/>
              </w:rPr>
            </w:pPr>
            <w:r>
              <w:rPr>
                <w:rFonts w:ascii="Times New Roman" w:eastAsia="Times New Roman" w:hAnsi="Times New Roman" w:cs="Times New Roman"/>
                <w:color w:val="000000"/>
                <w:sz w:val="20"/>
                <w:szCs w:val="20"/>
              </w:rPr>
              <w:t>сім’ям, в яких виховуються діти з інвалідністю, що потребують реабілітації у реабілітаційних установах України</w:t>
            </w:r>
          </w:p>
        </w:tc>
        <w:tc>
          <w:tcPr>
            <w:tcW w:w="1080" w:type="dxa"/>
            <w:vAlign w:val="center"/>
          </w:tcPr>
          <w:p w:rsidR="00E62A72" w:rsidRDefault="00300A7F">
            <w:pPr>
              <w:widowControl w:val="0"/>
              <w:pBdr>
                <w:top w:val="nil"/>
                <w:left w:val="nil"/>
                <w:bottom w:val="nil"/>
                <w:right w:val="nil"/>
                <w:between w:val="nil"/>
              </w:pBdr>
              <w:tabs>
                <w:tab w:val="left" w:pos="0"/>
              </w:tabs>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5127.00</w:t>
            </w:r>
          </w:p>
        </w:tc>
      </w:tr>
      <w:tr w:rsidR="00E62A72">
        <w:tc>
          <w:tcPr>
            <w:tcW w:w="4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p>
        </w:tc>
        <w:tc>
          <w:tcPr>
            <w:tcW w:w="2385" w:type="dxa"/>
          </w:tcPr>
          <w:p w:rsidR="00E62A72" w:rsidRDefault="00300A7F">
            <w:pPr>
              <w:ind w:right="-2"/>
              <w:rPr>
                <w:rFonts w:ascii="Times New Roman" w:eastAsia="Times New Roman" w:hAnsi="Times New Roman" w:cs="Times New Roman"/>
                <w:sz w:val="20"/>
                <w:szCs w:val="20"/>
              </w:rPr>
            </w:pPr>
            <w:r>
              <w:rPr>
                <w:rFonts w:ascii="Times New Roman" w:eastAsia="Times New Roman" w:hAnsi="Times New Roman" w:cs="Times New Roman"/>
                <w:sz w:val="20"/>
                <w:szCs w:val="20"/>
              </w:rPr>
              <w:t>Програма призначення і виплати компенсації фізичним особам, які надають соціальні послуги з догляду на</w:t>
            </w:r>
          </w:p>
          <w:p w:rsidR="00E62A72" w:rsidRDefault="00300A7F">
            <w:pPr>
              <w:ind w:right="-2"/>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не професійній основі </w:t>
            </w:r>
          </w:p>
        </w:tc>
        <w:tc>
          <w:tcPr>
            <w:tcW w:w="114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2026 рік</w:t>
            </w:r>
          </w:p>
        </w:tc>
        <w:tc>
          <w:tcPr>
            <w:tcW w:w="4335" w:type="dxa"/>
          </w:tcPr>
          <w:p w:rsidR="00E62A72" w:rsidRDefault="00300A7F">
            <w:pPr>
              <w:tabs>
                <w:tab w:val="left" w:pos="540"/>
              </w:tabs>
              <w:ind w:right="-2"/>
              <w:rPr>
                <w:rFonts w:ascii="Times New Roman" w:eastAsia="Times New Roman" w:hAnsi="Times New Roman" w:cs="Times New Roman"/>
                <w:sz w:val="20"/>
                <w:szCs w:val="20"/>
              </w:rPr>
            </w:pPr>
            <w:r>
              <w:rPr>
                <w:rFonts w:ascii="Times New Roman" w:eastAsia="Times New Roman" w:hAnsi="Times New Roman" w:cs="Times New Roman"/>
                <w:sz w:val="20"/>
                <w:szCs w:val="20"/>
              </w:rPr>
              <w:t>Надання компенсаційних виплат фізичним особам, які надають соціальні послуги з догляду без провадження підприємницької діяльності на не професійній основі, без проходження навчання та дотримання державних стандартів соціальних послуг.</w:t>
            </w:r>
          </w:p>
        </w:tc>
        <w:tc>
          <w:tcPr>
            <w:tcW w:w="10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2400,00</w:t>
            </w:r>
          </w:p>
        </w:tc>
      </w:tr>
      <w:tr w:rsidR="00E62A72">
        <w:tc>
          <w:tcPr>
            <w:tcW w:w="4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w:t>
            </w:r>
          </w:p>
        </w:tc>
        <w:tc>
          <w:tcPr>
            <w:tcW w:w="2385" w:type="dxa"/>
          </w:tcPr>
          <w:p w:rsidR="00E62A72" w:rsidRDefault="00300A7F">
            <w:pPr>
              <w:ind w:right="-2"/>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Міська комплексна програма соціальної підтримки ветеранів війни, членів їх сімей, членів сімей загиблих (померлих) ветеранів війни, членів сімей загиблих (померлих) Захисників і Захисниць України та родин Героїв Небесної Сотні </w:t>
            </w:r>
          </w:p>
        </w:tc>
        <w:tc>
          <w:tcPr>
            <w:tcW w:w="114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2026-2030 роки</w:t>
            </w:r>
          </w:p>
        </w:tc>
        <w:tc>
          <w:tcPr>
            <w:tcW w:w="4335" w:type="dxa"/>
          </w:tcPr>
          <w:p w:rsidR="00E62A72" w:rsidRDefault="00300A7F">
            <w:pPr>
              <w:ind w:right="-2"/>
              <w:jc w:val="both"/>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Призначення та виплата:</w:t>
            </w:r>
          </w:p>
          <w:p w:rsidR="00E62A72" w:rsidRDefault="00300A7F">
            <w:pPr>
              <w:numPr>
                <w:ilvl w:val="0"/>
                <w:numId w:val="20"/>
              </w:numPr>
              <w:spacing w:after="0" w:line="240" w:lineRule="auto"/>
              <w:ind w:left="420" w:right="-2" w:hanging="220"/>
              <w:jc w:val="both"/>
              <w:rPr>
                <w:sz w:val="20"/>
                <w:szCs w:val="20"/>
              </w:rPr>
            </w:pPr>
            <w:r>
              <w:rPr>
                <w:rFonts w:ascii="Times New Roman" w:eastAsia="Times New Roman" w:hAnsi="Times New Roman" w:cs="Times New Roman"/>
                <w:sz w:val="20"/>
                <w:szCs w:val="20"/>
              </w:rPr>
              <w:t xml:space="preserve">одноразової адресної грошової допомоги військовослужбовцям, стосовно якого встановлено факт позбавлення особистої свободи внаслідок збройної агресії </w:t>
            </w:r>
            <w:proofErr w:type="spellStart"/>
            <w:r>
              <w:rPr>
                <w:rFonts w:ascii="Times New Roman" w:eastAsia="Times New Roman" w:hAnsi="Times New Roman" w:cs="Times New Roman"/>
                <w:sz w:val="20"/>
                <w:szCs w:val="20"/>
              </w:rPr>
              <w:t>рф</w:t>
            </w:r>
            <w:proofErr w:type="spellEnd"/>
            <w:r>
              <w:rPr>
                <w:rFonts w:ascii="Times New Roman" w:eastAsia="Times New Roman" w:hAnsi="Times New Roman" w:cs="Times New Roman"/>
                <w:sz w:val="20"/>
                <w:szCs w:val="20"/>
              </w:rPr>
              <w:t xml:space="preserve"> проти України, після його звільнення.</w:t>
            </w:r>
          </w:p>
          <w:p w:rsidR="00E62A72" w:rsidRDefault="00300A7F">
            <w:pPr>
              <w:numPr>
                <w:ilvl w:val="0"/>
                <w:numId w:val="20"/>
              </w:numPr>
              <w:spacing w:after="0" w:line="240" w:lineRule="auto"/>
              <w:ind w:left="420" w:right="-2" w:hanging="220"/>
              <w:jc w:val="both"/>
              <w:rPr>
                <w:sz w:val="20"/>
                <w:szCs w:val="20"/>
              </w:rPr>
            </w:pPr>
            <w:r>
              <w:rPr>
                <w:rFonts w:ascii="Times New Roman" w:eastAsia="Times New Roman" w:hAnsi="Times New Roman" w:cs="Times New Roman"/>
                <w:sz w:val="20"/>
                <w:szCs w:val="20"/>
              </w:rPr>
              <w:t>одноразової адресної грошової допомоги членам сімей померлих Захисників або Захисниць України, які померли після 24.02.2022 року та не отримують виплати відповідно до постанови Кабінету Міністрів України від 28 лютого 2022 р. №168 «Питання деяких виплат військовослужбовцям, особам рядового і начальницького складу, поліцейським та їх сім’ям під час дії воєнного стану».</w:t>
            </w:r>
          </w:p>
          <w:p w:rsidR="00E62A72" w:rsidRDefault="00300A7F">
            <w:pPr>
              <w:numPr>
                <w:ilvl w:val="0"/>
                <w:numId w:val="20"/>
              </w:numPr>
              <w:spacing w:after="0" w:line="240" w:lineRule="auto"/>
              <w:ind w:left="420" w:right="-2" w:hanging="220"/>
              <w:jc w:val="both"/>
              <w:rPr>
                <w:sz w:val="20"/>
                <w:szCs w:val="20"/>
              </w:rPr>
            </w:pPr>
            <w:r>
              <w:rPr>
                <w:rFonts w:ascii="Times New Roman" w:eastAsia="Times New Roman" w:hAnsi="Times New Roman" w:cs="Times New Roman"/>
                <w:sz w:val="20"/>
                <w:szCs w:val="20"/>
              </w:rPr>
              <w:t xml:space="preserve">одноразової адресної грошової допомоги членам сімей військовослужбовців, стосовно яких встановлено факт позбавлення особистої свободи внаслідок </w:t>
            </w:r>
            <w:r>
              <w:rPr>
                <w:rFonts w:ascii="Times New Roman" w:eastAsia="Times New Roman" w:hAnsi="Times New Roman" w:cs="Times New Roman"/>
                <w:sz w:val="20"/>
                <w:szCs w:val="20"/>
              </w:rPr>
              <w:lastRenderedPageBreak/>
              <w:t xml:space="preserve">збройної агресії </w:t>
            </w:r>
            <w:proofErr w:type="spellStart"/>
            <w:r>
              <w:rPr>
                <w:rFonts w:ascii="Times New Roman" w:eastAsia="Times New Roman" w:hAnsi="Times New Roman" w:cs="Times New Roman"/>
                <w:sz w:val="20"/>
                <w:szCs w:val="20"/>
              </w:rPr>
              <w:t>рф</w:t>
            </w:r>
            <w:proofErr w:type="spellEnd"/>
            <w:r>
              <w:rPr>
                <w:rFonts w:ascii="Times New Roman" w:eastAsia="Times New Roman" w:hAnsi="Times New Roman" w:cs="Times New Roman"/>
                <w:sz w:val="20"/>
                <w:szCs w:val="20"/>
              </w:rPr>
              <w:t xml:space="preserve"> проти України, а також зниклих безвісти за особливих обставин.</w:t>
            </w:r>
          </w:p>
          <w:p w:rsidR="00E62A72" w:rsidRDefault="00300A7F">
            <w:pPr>
              <w:numPr>
                <w:ilvl w:val="0"/>
                <w:numId w:val="20"/>
              </w:numPr>
              <w:spacing w:after="0" w:line="240" w:lineRule="auto"/>
              <w:ind w:left="420" w:right="-2" w:hanging="220"/>
              <w:jc w:val="both"/>
              <w:rPr>
                <w:sz w:val="20"/>
                <w:szCs w:val="20"/>
              </w:rPr>
            </w:pPr>
            <w:r>
              <w:rPr>
                <w:rFonts w:ascii="Times New Roman" w:eastAsia="Times New Roman" w:hAnsi="Times New Roman" w:cs="Times New Roman"/>
                <w:sz w:val="20"/>
                <w:szCs w:val="20"/>
              </w:rPr>
              <w:t>одноразової адресної грошової допомоги сім’ям військовослужбовців (контрактникам, мобілізованим), які перебувають у складних життєвих обставинах.</w:t>
            </w:r>
          </w:p>
          <w:p w:rsidR="00E62A72" w:rsidRDefault="00300A7F">
            <w:pPr>
              <w:numPr>
                <w:ilvl w:val="0"/>
                <w:numId w:val="20"/>
              </w:numPr>
              <w:spacing w:after="0" w:line="240" w:lineRule="auto"/>
              <w:ind w:left="420" w:right="-2" w:hanging="220"/>
              <w:jc w:val="both"/>
              <w:rPr>
                <w:sz w:val="20"/>
                <w:szCs w:val="20"/>
              </w:rPr>
            </w:pPr>
            <w:r>
              <w:rPr>
                <w:rFonts w:ascii="Times New Roman" w:eastAsia="Times New Roman" w:hAnsi="Times New Roman" w:cs="Times New Roman"/>
                <w:sz w:val="20"/>
                <w:szCs w:val="20"/>
              </w:rPr>
              <w:t>одноразової адресної грошової допомоги Захисникам та Захисницям України, постраждалим учасникам Революції Гідності, які отримали поранення та потребують лікування.</w:t>
            </w:r>
          </w:p>
        </w:tc>
        <w:tc>
          <w:tcPr>
            <w:tcW w:w="10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5500,00</w:t>
            </w:r>
          </w:p>
        </w:tc>
      </w:tr>
      <w:tr w:rsidR="00E62A72">
        <w:tc>
          <w:tcPr>
            <w:tcW w:w="4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tc>
          <w:tcPr>
            <w:tcW w:w="2385" w:type="dxa"/>
          </w:tcPr>
          <w:p w:rsidR="00E62A72" w:rsidRDefault="00300A7F">
            <w:pPr>
              <w:ind w:right="-2"/>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Програма надання допомоги на поховання деяких категорій осіб виконавцю волевиявлення померлого або особі, яка зобов’язалася поховати померлого </w:t>
            </w:r>
          </w:p>
        </w:tc>
        <w:tc>
          <w:tcPr>
            <w:tcW w:w="1140" w:type="dxa"/>
          </w:tcPr>
          <w:p w:rsidR="00E62A72" w:rsidRDefault="00300A7F">
            <w:pPr>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2026 рік</w:t>
            </w:r>
          </w:p>
        </w:tc>
        <w:tc>
          <w:tcPr>
            <w:tcW w:w="4335" w:type="dxa"/>
          </w:tcPr>
          <w:p w:rsidR="00E62A72" w:rsidRDefault="00300A7F">
            <w:pPr>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Надання допомоги на поховання окремих категорій осіб виконавцю волевиявлення померлого або особі, яка зобов’язалася поховати померлого</w:t>
            </w:r>
          </w:p>
        </w:tc>
        <w:tc>
          <w:tcPr>
            <w:tcW w:w="10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200,00</w:t>
            </w:r>
          </w:p>
        </w:tc>
      </w:tr>
      <w:tr w:rsidR="00E62A72">
        <w:tc>
          <w:tcPr>
            <w:tcW w:w="4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w:t>
            </w:r>
          </w:p>
        </w:tc>
        <w:tc>
          <w:tcPr>
            <w:tcW w:w="2385" w:type="dxa"/>
          </w:tcPr>
          <w:p w:rsidR="00E62A72" w:rsidRDefault="00300A7F">
            <w:pPr>
              <w:ind w:right="-2"/>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Програма компенсаційних виплат на пільговий проїзд  автомобільним транспортом окремих категорій громадян  </w:t>
            </w:r>
          </w:p>
        </w:tc>
        <w:tc>
          <w:tcPr>
            <w:tcW w:w="1140" w:type="dxa"/>
          </w:tcPr>
          <w:p w:rsidR="00E62A72" w:rsidRDefault="00300A7F">
            <w:pPr>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2026 рік</w:t>
            </w:r>
          </w:p>
        </w:tc>
        <w:tc>
          <w:tcPr>
            <w:tcW w:w="4335" w:type="dxa"/>
          </w:tcPr>
          <w:p w:rsidR="00E62A72" w:rsidRDefault="00300A7F">
            <w:pPr>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Виплата компенсаційних виплат на пільговий проїзд окремих категорій громадян автомобільним транспортом</w:t>
            </w:r>
          </w:p>
        </w:tc>
        <w:tc>
          <w:tcPr>
            <w:tcW w:w="10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10000,00</w:t>
            </w:r>
          </w:p>
        </w:tc>
      </w:tr>
      <w:tr w:rsidR="00E62A72">
        <w:trPr>
          <w:trHeight w:val="715"/>
        </w:trPr>
        <w:tc>
          <w:tcPr>
            <w:tcW w:w="4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w:t>
            </w:r>
          </w:p>
        </w:tc>
        <w:tc>
          <w:tcPr>
            <w:tcW w:w="2385" w:type="dxa"/>
          </w:tcPr>
          <w:p w:rsidR="00E62A72" w:rsidRDefault="00300A7F">
            <w:pPr>
              <w:ind w:right="-2"/>
              <w:rPr>
                <w:rFonts w:ascii="Times New Roman" w:eastAsia="Times New Roman" w:hAnsi="Times New Roman" w:cs="Times New Roman"/>
                <w:sz w:val="20"/>
                <w:szCs w:val="20"/>
              </w:rPr>
            </w:pPr>
            <w:r>
              <w:rPr>
                <w:rFonts w:ascii="Times New Roman" w:eastAsia="Times New Roman" w:hAnsi="Times New Roman" w:cs="Times New Roman"/>
                <w:sz w:val="20"/>
                <w:szCs w:val="20"/>
              </w:rPr>
              <w:t>Програма компенсації вартості наданих послуг з реабілітації ветеранів війни</w:t>
            </w:r>
          </w:p>
        </w:tc>
        <w:tc>
          <w:tcPr>
            <w:tcW w:w="1140" w:type="dxa"/>
          </w:tcPr>
          <w:p w:rsidR="00E62A72" w:rsidRDefault="00300A7F">
            <w:pPr>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2026 рік</w:t>
            </w:r>
          </w:p>
        </w:tc>
        <w:tc>
          <w:tcPr>
            <w:tcW w:w="4335" w:type="dxa"/>
          </w:tcPr>
          <w:p w:rsidR="00E62A72" w:rsidRDefault="00300A7F">
            <w:pPr>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Виплата компенсації вартості наданих послуг з реабілітації ветеранів війни</w:t>
            </w:r>
          </w:p>
        </w:tc>
        <w:tc>
          <w:tcPr>
            <w:tcW w:w="10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280,00</w:t>
            </w:r>
          </w:p>
        </w:tc>
      </w:tr>
      <w:tr w:rsidR="00E62A72">
        <w:trPr>
          <w:trHeight w:val="715"/>
        </w:trPr>
        <w:tc>
          <w:tcPr>
            <w:tcW w:w="4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w:t>
            </w:r>
          </w:p>
        </w:tc>
        <w:tc>
          <w:tcPr>
            <w:tcW w:w="2385" w:type="dxa"/>
          </w:tcPr>
          <w:p w:rsidR="00E62A72" w:rsidRDefault="00300A7F">
            <w:pPr>
              <w:ind w:right="-2"/>
              <w:rPr>
                <w:rFonts w:ascii="Times New Roman" w:eastAsia="Times New Roman" w:hAnsi="Times New Roman" w:cs="Times New Roman"/>
                <w:sz w:val="20"/>
                <w:szCs w:val="20"/>
              </w:rPr>
            </w:pPr>
            <w:r>
              <w:rPr>
                <w:rFonts w:ascii="Times New Roman" w:eastAsia="Times New Roman" w:hAnsi="Times New Roman" w:cs="Times New Roman"/>
                <w:sz w:val="20"/>
                <w:szCs w:val="20"/>
              </w:rPr>
              <w:t>Програма компенсації вартості наданих послуг з організації сімейного відпочинку</w:t>
            </w:r>
          </w:p>
          <w:p w:rsidR="00E62A72" w:rsidRDefault="00300A7F">
            <w:pPr>
              <w:ind w:right="-2"/>
              <w:rPr>
                <w:rFonts w:ascii="Times New Roman" w:eastAsia="Times New Roman" w:hAnsi="Times New Roman" w:cs="Times New Roman"/>
                <w:sz w:val="20"/>
                <w:szCs w:val="20"/>
              </w:rPr>
            </w:pPr>
            <w:r>
              <w:rPr>
                <w:rFonts w:ascii="Times New Roman" w:eastAsia="Times New Roman" w:hAnsi="Times New Roman" w:cs="Times New Roman"/>
                <w:sz w:val="20"/>
                <w:szCs w:val="20"/>
              </w:rPr>
              <w:t>ветеранів війни та членів їх сімей</w:t>
            </w:r>
          </w:p>
        </w:tc>
        <w:tc>
          <w:tcPr>
            <w:tcW w:w="1140" w:type="dxa"/>
          </w:tcPr>
          <w:p w:rsidR="00E62A72" w:rsidRDefault="00300A7F">
            <w:pPr>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2026 рік</w:t>
            </w:r>
          </w:p>
        </w:tc>
        <w:tc>
          <w:tcPr>
            <w:tcW w:w="4335" w:type="dxa"/>
          </w:tcPr>
          <w:p w:rsidR="00E62A72" w:rsidRDefault="00300A7F">
            <w:pPr>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організація сімейного відпочинку за рахунок коштів бюджету міського територіальної громади для Захисників та Захисниць України, ветеранів війни та членів їхніх сімей, створення умов для оздоровлення та відпочинку ветеранів війни і членів їхніх сімей</w:t>
            </w:r>
          </w:p>
        </w:tc>
        <w:tc>
          <w:tcPr>
            <w:tcW w:w="10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2300,00</w:t>
            </w:r>
          </w:p>
        </w:tc>
      </w:tr>
      <w:tr w:rsidR="00E62A72">
        <w:tc>
          <w:tcPr>
            <w:tcW w:w="4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w:t>
            </w:r>
          </w:p>
        </w:tc>
        <w:tc>
          <w:tcPr>
            <w:tcW w:w="2385" w:type="dxa"/>
          </w:tcPr>
          <w:p w:rsidR="00E62A72" w:rsidRDefault="00300A7F">
            <w:pPr>
              <w:ind w:right="-2"/>
              <w:rPr>
                <w:rFonts w:ascii="Times New Roman" w:eastAsia="Times New Roman" w:hAnsi="Times New Roman" w:cs="Times New Roman"/>
                <w:sz w:val="20"/>
                <w:szCs w:val="20"/>
              </w:rPr>
            </w:pPr>
            <w:r>
              <w:rPr>
                <w:rFonts w:ascii="Times New Roman" w:eastAsia="Times New Roman" w:hAnsi="Times New Roman" w:cs="Times New Roman"/>
                <w:sz w:val="20"/>
                <w:szCs w:val="20"/>
              </w:rPr>
              <w:t>Програма та Порядок надання одноразової грошової допомоги на встановлення пам’ятних знаків на могилах загиблих (померлих) Захисників та Захисниць України, ветеранів війни, бійців-добровольців АТО, постраждалих учасників Революції Гідності</w:t>
            </w:r>
          </w:p>
        </w:tc>
        <w:tc>
          <w:tcPr>
            <w:tcW w:w="1140" w:type="dxa"/>
          </w:tcPr>
          <w:p w:rsidR="00E62A72" w:rsidRDefault="00300A7F">
            <w:pPr>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2026 рік</w:t>
            </w:r>
          </w:p>
        </w:tc>
        <w:tc>
          <w:tcPr>
            <w:tcW w:w="4335" w:type="dxa"/>
          </w:tcPr>
          <w:p w:rsidR="00E62A72" w:rsidRDefault="00300A7F">
            <w:pPr>
              <w:ind w:right="-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Надання одноразової грошової допомоги на встановлення пам’ятних знаків на могилах загиблих (померлих) Захисників та Захисниць України, ветеранів війни, бійців-добровольців АТО, постраждалих учасників Революції Гідності</w:t>
            </w:r>
          </w:p>
        </w:tc>
        <w:tc>
          <w:tcPr>
            <w:tcW w:w="1080" w:type="dxa"/>
          </w:tcPr>
          <w:p w:rsidR="00E62A72" w:rsidRDefault="00300A7F">
            <w:pPr>
              <w:tabs>
                <w:tab w:val="left" w:pos="540"/>
              </w:tabs>
              <w:ind w:right="-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2310,00</w:t>
            </w:r>
          </w:p>
        </w:tc>
      </w:tr>
    </w:tbl>
    <w:p w:rsidR="00E62A72" w:rsidRDefault="00E62A72">
      <w:pPr>
        <w:tabs>
          <w:tab w:val="left" w:pos="540"/>
        </w:tabs>
        <w:spacing w:after="0" w:line="240" w:lineRule="auto"/>
        <w:ind w:right="-2" w:firstLine="567"/>
        <w:rPr>
          <w:rFonts w:ascii="Times New Roman" w:eastAsia="Times New Roman" w:hAnsi="Times New Roman" w:cs="Times New Roman"/>
          <w:sz w:val="28"/>
          <w:szCs w:val="28"/>
        </w:rPr>
      </w:pPr>
    </w:p>
    <w:p w:rsidR="00E62A72" w:rsidRDefault="00300A7F">
      <w:pPr>
        <w:ind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 2026 році управління залучатиме кошти обласного бюджету, реалізуючи обласні Програми:</w:t>
      </w:r>
    </w:p>
    <w:p w:rsidR="00E62A72" w:rsidRDefault="00300A7F">
      <w:pPr>
        <w:widowControl w:val="0"/>
        <w:numPr>
          <w:ilvl w:val="0"/>
          <w:numId w:val="2"/>
        </w:numPr>
        <w:spacing w:after="0" w:line="240" w:lineRule="auto"/>
        <w:ind w:left="0"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соціальної підтримки у Львівській області учасників АТО (ООС), бійців-добровольців АТО, Захисників та Захисниць України, членів їх сімей, а також родин Героїв Небесної Сотні</w:t>
      </w:r>
    </w:p>
    <w:p w:rsidR="00E62A72" w:rsidRDefault="00300A7F">
      <w:pPr>
        <w:widowControl w:val="0"/>
        <w:numPr>
          <w:ilvl w:val="0"/>
          <w:numId w:val="2"/>
        </w:numPr>
        <w:spacing w:after="0" w:line="240" w:lineRule="auto"/>
        <w:ind w:left="0" w:right="-2"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соціальної підтримки окремих категорій громадян Львівської області.</w:t>
      </w:r>
    </w:p>
    <w:p w:rsidR="00E62A72" w:rsidRDefault="00E62A72">
      <w:pPr>
        <w:tabs>
          <w:tab w:val="left" w:pos="540"/>
        </w:tabs>
        <w:ind w:right="-2" w:firstLine="567"/>
        <w:jc w:val="center"/>
        <w:rPr>
          <w:rFonts w:ascii="Times New Roman" w:eastAsia="Times New Roman" w:hAnsi="Times New Roman" w:cs="Times New Roman"/>
          <w:b/>
          <w:bCs/>
          <w:i/>
          <w:iCs/>
        </w:rPr>
      </w:pPr>
    </w:p>
    <w:p w:rsidR="00E62A72" w:rsidRDefault="00300A7F">
      <w:pPr>
        <w:pBdr>
          <w:top w:val="nil"/>
          <w:left w:val="nil"/>
          <w:bottom w:val="nil"/>
          <w:right w:val="nil"/>
          <w:between w:val="nil"/>
        </w:pBdr>
        <w:tabs>
          <w:tab w:val="left" w:pos="769"/>
        </w:tabs>
        <w:spacing w:after="0" w:line="240" w:lineRule="auto"/>
        <w:ind w:firstLine="567"/>
        <w:jc w:val="center"/>
        <w:rPr>
          <w:rFonts w:ascii="Times New Roman" w:eastAsia="Times New Roman" w:hAnsi="Times New Roman" w:cs="Times New Roman"/>
          <w:b/>
          <w:bCs/>
          <w:i/>
          <w:iCs/>
          <w:color w:val="000000"/>
          <w:sz w:val="24"/>
          <w:szCs w:val="24"/>
          <w:highlight w:val="white"/>
        </w:rPr>
      </w:pPr>
      <w:r>
        <w:rPr>
          <w:rFonts w:ascii="Times New Roman" w:eastAsia="Times New Roman" w:hAnsi="Times New Roman" w:cs="Times New Roman"/>
          <w:b/>
          <w:bCs/>
          <w:i/>
          <w:iCs/>
          <w:color w:val="000000"/>
          <w:sz w:val="24"/>
          <w:szCs w:val="24"/>
          <w:highlight w:val="white"/>
        </w:rPr>
        <w:t>Заходи зі співпраці з громадськістю</w:t>
      </w:r>
    </w:p>
    <w:p w:rsidR="00E62A72" w:rsidRDefault="00300A7F">
      <w:pPr>
        <w:numPr>
          <w:ilvl w:val="0"/>
          <w:numId w:val="21"/>
        </w:numPr>
        <w:pBdr>
          <w:top w:val="nil"/>
          <w:left w:val="nil"/>
          <w:bottom w:val="nil"/>
          <w:right w:val="nil"/>
          <w:between w:val="nil"/>
        </w:pBdr>
        <w:tabs>
          <w:tab w:val="left" w:pos="769"/>
        </w:tabs>
        <w:spacing w:after="0" w:line="240" w:lineRule="auto"/>
        <w:ind w:left="0" w:firstLine="567"/>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Розвиток партнерства з неурядовими організаціями та приватними надавачами соціальних послуг для розширення спектру підтримки та реалізації соціального замовлення.</w:t>
      </w:r>
    </w:p>
    <w:p w:rsidR="00E62A72" w:rsidRDefault="00300A7F">
      <w:pPr>
        <w:numPr>
          <w:ilvl w:val="0"/>
          <w:numId w:val="21"/>
        </w:numPr>
        <w:pBdr>
          <w:top w:val="nil"/>
          <w:left w:val="nil"/>
          <w:bottom w:val="nil"/>
          <w:right w:val="nil"/>
          <w:between w:val="nil"/>
        </w:pBdr>
        <w:tabs>
          <w:tab w:val="left" w:pos="769"/>
        </w:tabs>
        <w:spacing w:after="0" w:line="240" w:lineRule="auto"/>
        <w:ind w:left="0" w:firstLine="567"/>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Залучення представників громадських організацій ветеранів та осіб з інвалідністю до участі у міських програмах соціального напрямку.</w:t>
      </w:r>
    </w:p>
    <w:p w:rsidR="00E62A72" w:rsidRDefault="00300A7F">
      <w:pPr>
        <w:numPr>
          <w:ilvl w:val="0"/>
          <w:numId w:val="21"/>
        </w:numPr>
        <w:pBdr>
          <w:top w:val="nil"/>
          <w:left w:val="nil"/>
          <w:bottom w:val="nil"/>
          <w:right w:val="nil"/>
          <w:between w:val="nil"/>
        </w:pBdr>
        <w:tabs>
          <w:tab w:val="left" w:pos="769"/>
        </w:tabs>
        <w:spacing w:after="0" w:line="240" w:lineRule="auto"/>
        <w:ind w:left="0" w:firstLine="567"/>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Співпраця з міжнародними фондами, організаціями та волонтерами для вирішення соціально-гуманітарних проблем внутрішньо переміщених осіб та інших вразливих груп.</w:t>
      </w:r>
    </w:p>
    <w:p w:rsidR="00E62A72" w:rsidRDefault="00300A7F">
      <w:pPr>
        <w:numPr>
          <w:ilvl w:val="0"/>
          <w:numId w:val="21"/>
        </w:numPr>
        <w:pBdr>
          <w:top w:val="nil"/>
          <w:left w:val="nil"/>
          <w:bottom w:val="nil"/>
          <w:right w:val="nil"/>
          <w:between w:val="nil"/>
        </w:pBdr>
        <w:tabs>
          <w:tab w:val="left" w:pos="769"/>
        </w:tabs>
        <w:spacing w:after="0" w:line="240" w:lineRule="auto"/>
        <w:ind w:left="0" w:firstLine="567"/>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 xml:space="preserve">Інформаційно-роз’яснювальна робота через ЗМІ, у </w:t>
      </w:r>
      <w:proofErr w:type="spellStart"/>
      <w:r>
        <w:rPr>
          <w:rFonts w:ascii="Times New Roman" w:eastAsia="Times New Roman" w:hAnsi="Times New Roman" w:cs="Times New Roman"/>
          <w:color w:val="000000"/>
          <w:sz w:val="24"/>
          <w:szCs w:val="24"/>
          <w:highlight w:val="white"/>
        </w:rPr>
        <w:t>т.ч</w:t>
      </w:r>
      <w:proofErr w:type="spellEnd"/>
      <w:r>
        <w:rPr>
          <w:rFonts w:ascii="Times New Roman" w:eastAsia="Times New Roman" w:hAnsi="Times New Roman" w:cs="Times New Roman"/>
          <w:color w:val="000000"/>
          <w:sz w:val="24"/>
          <w:szCs w:val="24"/>
          <w:highlight w:val="white"/>
        </w:rPr>
        <w:t>. за допомогою соціальних мереж (</w:t>
      </w:r>
      <w:proofErr w:type="spellStart"/>
      <w:r>
        <w:rPr>
          <w:rFonts w:ascii="Times New Roman" w:eastAsia="Times New Roman" w:hAnsi="Times New Roman" w:cs="Times New Roman"/>
          <w:color w:val="000000"/>
          <w:sz w:val="24"/>
          <w:szCs w:val="24"/>
          <w:highlight w:val="white"/>
        </w:rPr>
        <w:t>фейсбук</w:t>
      </w:r>
      <w:proofErr w:type="spellEnd"/>
      <w:r>
        <w:rPr>
          <w:rFonts w:ascii="Times New Roman" w:eastAsia="Times New Roman" w:hAnsi="Times New Roman" w:cs="Times New Roman"/>
          <w:color w:val="000000"/>
          <w:sz w:val="24"/>
          <w:szCs w:val="24"/>
          <w:highlight w:val="white"/>
        </w:rPr>
        <w:t xml:space="preserve">, </w:t>
      </w:r>
      <w:proofErr w:type="spellStart"/>
      <w:r>
        <w:rPr>
          <w:rFonts w:ascii="Times New Roman" w:eastAsia="Times New Roman" w:hAnsi="Times New Roman" w:cs="Times New Roman"/>
          <w:color w:val="000000"/>
          <w:sz w:val="24"/>
          <w:szCs w:val="24"/>
          <w:highlight w:val="white"/>
        </w:rPr>
        <w:t>інстаграм</w:t>
      </w:r>
      <w:proofErr w:type="spellEnd"/>
      <w:r>
        <w:rPr>
          <w:rFonts w:ascii="Times New Roman" w:eastAsia="Times New Roman" w:hAnsi="Times New Roman" w:cs="Times New Roman"/>
          <w:color w:val="000000"/>
          <w:sz w:val="24"/>
          <w:szCs w:val="24"/>
          <w:highlight w:val="white"/>
        </w:rPr>
        <w:t>, телеграм), для популяризації соціальних програм та залучення громадськості до участі.</w:t>
      </w:r>
    </w:p>
    <w:p w:rsidR="00E62A72" w:rsidRDefault="00300A7F">
      <w:pPr>
        <w:numPr>
          <w:ilvl w:val="0"/>
          <w:numId w:val="21"/>
        </w:numPr>
        <w:pBdr>
          <w:top w:val="nil"/>
          <w:left w:val="nil"/>
          <w:bottom w:val="nil"/>
          <w:right w:val="nil"/>
          <w:between w:val="nil"/>
        </w:pBdr>
        <w:tabs>
          <w:tab w:val="left" w:pos="769"/>
        </w:tabs>
        <w:spacing w:after="0" w:line="240" w:lineRule="auto"/>
        <w:ind w:left="0" w:firstLine="567"/>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Проведення консультацій та фокус-груп із мешканцями громади, особливо з представниками вразливих груп, для визначення потреб та пріоритетів у соціальних послугах.</w:t>
      </w:r>
    </w:p>
    <w:p w:rsidR="00E62A72" w:rsidRDefault="00E62A72">
      <w:pPr>
        <w:pBdr>
          <w:top w:val="nil"/>
          <w:left w:val="nil"/>
          <w:bottom w:val="nil"/>
          <w:right w:val="nil"/>
          <w:between w:val="nil"/>
        </w:pBdr>
        <w:tabs>
          <w:tab w:val="left" w:pos="769"/>
        </w:tabs>
        <w:spacing w:after="0" w:line="240" w:lineRule="auto"/>
        <w:ind w:firstLine="567"/>
        <w:jc w:val="center"/>
        <w:rPr>
          <w:rFonts w:ascii="Times New Roman" w:eastAsia="Times New Roman" w:hAnsi="Times New Roman" w:cs="Times New Roman"/>
          <w:b/>
          <w:bCs/>
          <w:i/>
          <w:iCs/>
          <w:sz w:val="24"/>
          <w:szCs w:val="24"/>
          <w:highlight w:val="white"/>
        </w:rPr>
      </w:pPr>
    </w:p>
    <w:p w:rsidR="00E62A72" w:rsidRDefault="00300A7F">
      <w:pPr>
        <w:pBdr>
          <w:top w:val="nil"/>
          <w:left w:val="nil"/>
          <w:bottom w:val="nil"/>
          <w:right w:val="nil"/>
          <w:between w:val="nil"/>
        </w:pBdr>
        <w:tabs>
          <w:tab w:val="left" w:pos="769"/>
        </w:tabs>
        <w:spacing w:after="0" w:line="240" w:lineRule="auto"/>
        <w:ind w:firstLine="567"/>
        <w:jc w:val="center"/>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b/>
          <w:bCs/>
          <w:i/>
          <w:iCs/>
          <w:color w:val="000000"/>
          <w:sz w:val="24"/>
          <w:szCs w:val="24"/>
          <w:highlight w:val="white"/>
        </w:rPr>
        <w:t>Цілі та пріоритетні завдання на 2026 рік</w:t>
      </w:r>
    </w:p>
    <w:p w:rsidR="00E62A72" w:rsidRDefault="00300A7F">
      <w:pPr>
        <w:widowControl w:val="0"/>
        <w:numPr>
          <w:ilvl w:val="0"/>
          <w:numId w:val="22"/>
        </w:numPr>
        <w:tabs>
          <w:tab w:val="left" w:pos="709"/>
        </w:tabs>
        <w:spacing w:after="0" w:line="240" w:lineRule="auto"/>
        <w:ind w:left="0" w:right="-2" w:firstLine="567"/>
        <w:jc w:val="both"/>
        <w:rPr>
          <w:rFonts w:ascii="Times New Roman" w:eastAsia="Times New Roman" w:hAnsi="Times New Roman" w:cs="Times New Roman"/>
        </w:rPr>
      </w:pPr>
      <w:r>
        <w:rPr>
          <w:rFonts w:ascii="Times New Roman" w:eastAsia="Times New Roman" w:hAnsi="Times New Roman" w:cs="Times New Roman"/>
        </w:rPr>
        <w:t xml:space="preserve">Забезпечення соціальної підтримки внутрішньо переміщених осіб та потребуючих мешканців громади шляхом надання фінансової та натуральної допомоги через залучення міжнародних фондів і донорів, а також участь у міжнародних </w:t>
      </w:r>
      <w:proofErr w:type="spellStart"/>
      <w:r>
        <w:rPr>
          <w:rFonts w:ascii="Times New Roman" w:eastAsia="Times New Roman" w:hAnsi="Times New Roman" w:cs="Times New Roman"/>
        </w:rPr>
        <w:t>проєктах</w:t>
      </w:r>
      <w:proofErr w:type="spellEnd"/>
      <w:r>
        <w:rPr>
          <w:rFonts w:ascii="Times New Roman" w:eastAsia="Times New Roman" w:hAnsi="Times New Roman" w:cs="Times New Roman"/>
        </w:rPr>
        <w:t xml:space="preserve"> і реалізації грантових програм для розвитку соціальних ініціатив.</w:t>
      </w:r>
    </w:p>
    <w:p w:rsidR="00E62A72" w:rsidRDefault="00300A7F">
      <w:pPr>
        <w:widowControl w:val="0"/>
        <w:numPr>
          <w:ilvl w:val="0"/>
          <w:numId w:val="22"/>
        </w:numPr>
        <w:tabs>
          <w:tab w:val="left" w:pos="709"/>
        </w:tabs>
        <w:spacing w:after="0" w:line="240" w:lineRule="auto"/>
        <w:ind w:left="0" w:right="-2" w:firstLine="567"/>
        <w:jc w:val="both"/>
        <w:rPr>
          <w:rFonts w:ascii="Times New Roman" w:eastAsia="Times New Roman" w:hAnsi="Times New Roman" w:cs="Times New Roman"/>
        </w:rPr>
      </w:pPr>
      <w:r>
        <w:rPr>
          <w:rFonts w:ascii="Times New Roman" w:eastAsia="Times New Roman" w:hAnsi="Times New Roman" w:cs="Times New Roman"/>
        </w:rPr>
        <w:t>Організація та реалізація заходів з реабілітації дітей та осіб з інвалідністю.</w:t>
      </w:r>
    </w:p>
    <w:p w:rsidR="00E62A72" w:rsidRDefault="00300A7F">
      <w:pPr>
        <w:widowControl w:val="0"/>
        <w:numPr>
          <w:ilvl w:val="0"/>
          <w:numId w:val="22"/>
        </w:numPr>
        <w:tabs>
          <w:tab w:val="left" w:pos="709"/>
        </w:tabs>
        <w:spacing w:after="0" w:line="240" w:lineRule="auto"/>
        <w:ind w:left="0" w:right="-2" w:firstLine="567"/>
        <w:jc w:val="both"/>
        <w:rPr>
          <w:rFonts w:ascii="Times New Roman" w:eastAsia="Times New Roman" w:hAnsi="Times New Roman" w:cs="Times New Roman"/>
        </w:rPr>
      </w:pPr>
      <w:r>
        <w:rPr>
          <w:rFonts w:ascii="Times New Roman" w:eastAsia="Times New Roman" w:hAnsi="Times New Roman" w:cs="Times New Roman"/>
        </w:rPr>
        <w:t>Використання адресного підходу в забезпеченні технічними та іншими засобами реабілітації осіб/дітей з інвалідністю та інших окремих категорій населення .</w:t>
      </w:r>
    </w:p>
    <w:p w:rsidR="00E62A72" w:rsidRDefault="00300A7F">
      <w:pPr>
        <w:widowControl w:val="0"/>
        <w:numPr>
          <w:ilvl w:val="0"/>
          <w:numId w:val="22"/>
        </w:numPr>
        <w:tabs>
          <w:tab w:val="left" w:pos="709"/>
        </w:tabs>
        <w:spacing w:after="0" w:line="240" w:lineRule="auto"/>
        <w:ind w:left="0" w:right="-2" w:firstLine="567"/>
        <w:jc w:val="both"/>
        <w:rPr>
          <w:rFonts w:ascii="Times New Roman" w:eastAsia="Times New Roman" w:hAnsi="Times New Roman" w:cs="Times New Roman"/>
        </w:rPr>
      </w:pPr>
      <w:r>
        <w:rPr>
          <w:rFonts w:ascii="Times New Roman" w:eastAsia="Times New Roman" w:hAnsi="Times New Roman" w:cs="Times New Roman"/>
        </w:rPr>
        <w:t>Покращення якості надання соціальних послуг за рахунок розширення ринку соціальних послуг для осіб з інвалідністю.</w:t>
      </w:r>
    </w:p>
    <w:p w:rsidR="00E62A72" w:rsidRDefault="00300A7F">
      <w:pPr>
        <w:widowControl w:val="0"/>
        <w:numPr>
          <w:ilvl w:val="0"/>
          <w:numId w:val="22"/>
        </w:numPr>
        <w:tabs>
          <w:tab w:val="left" w:pos="709"/>
        </w:tabs>
        <w:spacing w:after="0" w:line="240" w:lineRule="auto"/>
        <w:ind w:left="0" w:right="-2" w:firstLine="567"/>
        <w:jc w:val="both"/>
        <w:rPr>
          <w:rFonts w:ascii="Times New Roman" w:eastAsia="Times New Roman" w:hAnsi="Times New Roman" w:cs="Times New Roman"/>
        </w:rPr>
      </w:pPr>
      <w:r>
        <w:rPr>
          <w:rFonts w:ascii="Times New Roman" w:eastAsia="Times New Roman" w:hAnsi="Times New Roman" w:cs="Times New Roman"/>
        </w:rPr>
        <w:t xml:space="preserve">Сприяти соціальній інтеграції та інклюзії осіб з інвалідністю та </w:t>
      </w:r>
      <w:proofErr w:type="spellStart"/>
      <w:r>
        <w:rPr>
          <w:rFonts w:ascii="Times New Roman" w:eastAsia="Times New Roman" w:hAnsi="Times New Roman" w:cs="Times New Roman"/>
        </w:rPr>
        <w:t>маломобільних</w:t>
      </w:r>
      <w:proofErr w:type="spellEnd"/>
      <w:r>
        <w:rPr>
          <w:rFonts w:ascii="Times New Roman" w:eastAsia="Times New Roman" w:hAnsi="Times New Roman" w:cs="Times New Roman"/>
        </w:rPr>
        <w:t xml:space="preserve"> груп через формування </w:t>
      </w:r>
      <w:proofErr w:type="spellStart"/>
      <w:r>
        <w:rPr>
          <w:rFonts w:ascii="Times New Roman" w:eastAsia="Times New Roman" w:hAnsi="Times New Roman" w:cs="Times New Roman"/>
        </w:rPr>
        <w:t>безбар’єрного</w:t>
      </w:r>
      <w:proofErr w:type="spellEnd"/>
      <w:r>
        <w:rPr>
          <w:rFonts w:ascii="Times New Roman" w:eastAsia="Times New Roman" w:hAnsi="Times New Roman" w:cs="Times New Roman"/>
        </w:rPr>
        <w:t xml:space="preserve"> середовища та впровадження інклюзивних практик у громаді.</w:t>
      </w:r>
    </w:p>
    <w:p w:rsidR="00E62A72" w:rsidRDefault="00300A7F">
      <w:pPr>
        <w:widowControl w:val="0"/>
        <w:numPr>
          <w:ilvl w:val="0"/>
          <w:numId w:val="22"/>
        </w:numPr>
        <w:tabs>
          <w:tab w:val="left" w:pos="709"/>
        </w:tabs>
        <w:spacing w:after="0" w:line="240" w:lineRule="auto"/>
        <w:ind w:left="0" w:right="-2" w:firstLine="567"/>
        <w:jc w:val="both"/>
        <w:rPr>
          <w:rFonts w:ascii="Times New Roman" w:eastAsia="Times New Roman" w:hAnsi="Times New Roman" w:cs="Times New Roman"/>
        </w:rPr>
      </w:pPr>
      <w:r>
        <w:rPr>
          <w:rFonts w:ascii="Times New Roman" w:eastAsia="Times New Roman" w:hAnsi="Times New Roman" w:cs="Times New Roman"/>
        </w:rPr>
        <w:t>Надання соціальної підтримки учасникам антитерористичної операції, операції об’єднаних сил, Захисникам і Захисницям України, членам родин загиблих та родинам Героїв Небесної Сотні, зокрема відшкодування пільг з оплати житлово-комунальних послуг членам сімей загиблих учасників АТО (ООС).</w:t>
      </w:r>
    </w:p>
    <w:p w:rsidR="00E62A72" w:rsidRDefault="00300A7F">
      <w:pPr>
        <w:widowControl w:val="0"/>
        <w:numPr>
          <w:ilvl w:val="0"/>
          <w:numId w:val="22"/>
        </w:numPr>
        <w:tabs>
          <w:tab w:val="left" w:pos="709"/>
        </w:tabs>
        <w:spacing w:after="0" w:line="240" w:lineRule="auto"/>
        <w:ind w:left="0" w:right="-2" w:firstLine="567"/>
        <w:jc w:val="both"/>
        <w:rPr>
          <w:rFonts w:ascii="Times New Roman" w:eastAsia="Times New Roman" w:hAnsi="Times New Roman" w:cs="Times New Roman"/>
        </w:rPr>
      </w:pPr>
      <w:r>
        <w:rPr>
          <w:rFonts w:ascii="Times New Roman" w:eastAsia="Times New Roman" w:hAnsi="Times New Roman" w:cs="Times New Roman"/>
        </w:rPr>
        <w:t>Призначення компенсації на придбання житла особам з інвалідністю внаслідок війни, сім’ям загиблих учасників АТО, учасникам бойових дій з числа ВПО.</w:t>
      </w:r>
    </w:p>
    <w:p w:rsidR="00E62A72" w:rsidRDefault="00300A7F">
      <w:pPr>
        <w:widowControl w:val="0"/>
        <w:numPr>
          <w:ilvl w:val="0"/>
          <w:numId w:val="22"/>
        </w:numPr>
        <w:tabs>
          <w:tab w:val="left" w:pos="709"/>
        </w:tabs>
        <w:spacing w:after="0" w:line="240" w:lineRule="auto"/>
        <w:ind w:left="0" w:right="-2" w:firstLine="567"/>
        <w:jc w:val="both"/>
        <w:rPr>
          <w:rFonts w:ascii="Times New Roman" w:eastAsia="Times New Roman" w:hAnsi="Times New Roman" w:cs="Times New Roman"/>
        </w:rPr>
      </w:pPr>
      <w:r>
        <w:rPr>
          <w:rFonts w:ascii="Times New Roman" w:eastAsia="Times New Roman" w:hAnsi="Times New Roman" w:cs="Times New Roman"/>
        </w:rPr>
        <w:t>Залучення бюджетів усіх рівнів для надання фінансової підтримки особам/дітям з інвалідністю, одиноким громадянам та малозабезпеченим особам Дрогобицької громади.</w:t>
      </w:r>
    </w:p>
    <w:p w:rsidR="00E62A72" w:rsidRDefault="00300A7F">
      <w:pPr>
        <w:widowControl w:val="0"/>
        <w:numPr>
          <w:ilvl w:val="0"/>
          <w:numId w:val="22"/>
        </w:numPr>
        <w:tabs>
          <w:tab w:val="left" w:pos="709"/>
        </w:tabs>
        <w:spacing w:after="0" w:line="240" w:lineRule="auto"/>
        <w:ind w:left="0" w:right="-2" w:firstLine="567"/>
        <w:jc w:val="both"/>
        <w:rPr>
          <w:rFonts w:ascii="Times New Roman" w:eastAsia="Times New Roman" w:hAnsi="Times New Roman" w:cs="Times New Roman"/>
        </w:rPr>
      </w:pPr>
      <w:r>
        <w:rPr>
          <w:rFonts w:ascii="Times New Roman" w:eastAsia="Times New Roman" w:hAnsi="Times New Roman" w:cs="Times New Roman"/>
        </w:rPr>
        <w:t xml:space="preserve">Максимальна інтеграція та формування </w:t>
      </w:r>
      <w:proofErr w:type="spellStart"/>
      <w:r>
        <w:rPr>
          <w:rFonts w:ascii="Times New Roman" w:eastAsia="Times New Roman" w:hAnsi="Times New Roman" w:cs="Times New Roman"/>
        </w:rPr>
        <w:t>безбар’єрного</w:t>
      </w:r>
      <w:proofErr w:type="spellEnd"/>
      <w:r>
        <w:rPr>
          <w:rFonts w:ascii="Times New Roman" w:eastAsia="Times New Roman" w:hAnsi="Times New Roman" w:cs="Times New Roman"/>
        </w:rPr>
        <w:t xml:space="preserve"> середовище для осіб з інвалідністю та </w:t>
      </w:r>
      <w:proofErr w:type="spellStart"/>
      <w:r>
        <w:rPr>
          <w:rFonts w:ascii="Times New Roman" w:eastAsia="Times New Roman" w:hAnsi="Times New Roman" w:cs="Times New Roman"/>
        </w:rPr>
        <w:t>маломобільних</w:t>
      </w:r>
      <w:proofErr w:type="spellEnd"/>
      <w:r>
        <w:rPr>
          <w:rFonts w:ascii="Times New Roman" w:eastAsia="Times New Roman" w:hAnsi="Times New Roman" w:cs="Times New Roman"/>
        </w:rPr>
        <w:t xml:space="preserve"> груп населення.</w:t>
      </w:r>
    </w:p>
    <w:p w:rsidR="00E62A72" w:rsidRDefault="00E62A72">
      <w:pPr>
        <w:tabs>
          <w:tab w:val="left" w:pos="709"/>
        </w:tabs>
        <w:ind w:right="-2" w:firstLine="567"/>
        <w:jc w:val="both"/>
        <w:rPr>
          <w:rFonts w:ascii="Times New Roman" w:eastAsia="Times New Roman" w:hAnsi="Times New Roman" w:cs="Times New Roman"/>
        </w:rPr>
      </w:pPr>
    </w:p>
    <w:p w:rsidR="00E62A72" w:rsidRDefault="00300A7F">
      <w:pPr>
        <w:tabs>
          <w:tab w:val="left" w:pos="540"/>
        </w:tabs>
        <w:spacing w:after="0" w:line="240" w:lineRule="auto"/>
        <w:ind w:right="-2"/>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Дрогобицький міський центр соціальних служб:</w:t>
      </w:r>
    </w:p>
    <w:p w:rsidR="00E62A72" w:rsidRDefault="00300A7F">
      <w:pPr>
        <w:pBdr>
          <w:top w:val="nil"/>
          <w:left w:val="nil"/>
          <w:bottom w:val="nil"/>
          <w:right w:val="nil"/>
          <w:between w:val="nil"/>
        </w:pBdr>
        <w:spacing w:line="24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Дрогобицький міський центр соціальних служб у 2025 році здійснював комплексну підтримку сімей та осіб, які перебувають у складних життєвих обставинах, надаючи соціальні послуги відповідно до потреб громадян та реалізуючи заходи Програми соціально-економічного та культурного розвитку Дрогобицької міської територіальної громади. Центр забезпечував соціально-психологічну підтримку, консультування, профілактичну роботу, </w:t>
      </w:r>
      <w:r>
        <w:rPr>
          <w:rFonts w:ascii="Times New Roman" w:eastAsia="Times New Roman" w:hAnsi="Times New Roman" w:cs="Times New Roman"/>
          <w:color w:val="000000"/>
          <w:sz w:val="24"/>
          <w:szCs w:val="24"/>
        </w:rPr>
        <w:lastRenderedPageBreak/>
        <w:t>соціальну інтеграцію та реінтеграцію, адаптацію, соціальний супровід, зокрема сімей з дітьми-сиротами та дітьми, позбавленими батьківського піклування.</w:t>
      </w:r>
    </w:p>
    <w:p w:rsidR="00E62A72" w:rsidRDefault="00300A7F">
      <w:pPr>
        <w:pBdr>
          <w:top w:val="nil"/>
          <w:left w:val="nil"/>
          <w:bottom w:val="nil"/>
          <w:right w:val="nil"/>
          <w:between w:val="nil"/>
        </w:pBdr>
        <w:spacing w:line="24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 звітний період фахівці центру охопили соціальними послугами 1262 сім’ї, у яких проживають 2497 дорослих та 1177 дітей. Інформаційно-психологічна робота включала індивідуальні консультації, відвідування родин за місцем проживання, оцінку потреб та організацію подальшого соціального супроводу. На постійний супровід взято 170 сімей, 121 сім’ю знято з супроводу у зв’язку з досягненням позитивних результатів.</w:t>
      </w:r>
    </w:p>
    <w:p w:rsidR="00E62A72" w:rsidRDefault="00300A7F">
      <w:pPr>
        <w:pBdr>
          <w:top w:val="nil"/>
          <w:left w:val="nil"/>
          <w:bottom w:val="nil"/>
          <w:right w:val="nil"/>
          <w:between w:val="nil"/>
        </w:pBdr>
        <w:spacing w:line="24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Одним із пріоритетів роботи центру залишалася підтримка внутрішньо переміщених осіб, які прибувають із фронтових та прифронтових територій. Додатково надано соціальні послуги новоствореному МКП №3 та здійснено супровід двох прийомних сімей. У рамках підготовки кандидатів у прийомні батьки, опікуни, піклувальники та усиновителі пройшли навчання 7 осіб та отримали рекомендації для включення до Єдиного електронного банку даних потенційних </w:t>
      </w:r>
      <w:proofErr w:type="spellStart"/>
      <w:r>
        <w:rPr>
          <w:rFonts w:ascii="Times New Roman" w:eastAsia="Times New Roman" w:hAnsi="Times New Roman" w:cs="Times New Roman"/>
          <w:color w:val="000000"/>
          <w:sz w:val="24"/>
          <w:szCs w:val="24"/>
        </w:rPr>
        <w:t>усиновлювачів</w:t>
      </w:r>
      <w:proofErr w:type="spellEnd"/>
      <w:r>
        <w:rPr>
          <w:rFonts w:ascii="Times New Roman" w:eastAsia="Times New Roman" w:hAnsi="Times New Roman" w:cs="Times New Roman"/>
          <w:color w:val="000000"/>
          <w:sz w:val="24"/>
          <w:szCs w:val="24"/>
        </w:rPr>
        <w:t>.</w:t>
      </w:r>
    </w:p>
    <w:p w:rsidR="00E62A72" w:rsidRDefault="00300A7F">
      <w:pPr>
        <w:pBdr>
          <w:top w:val="nil"/>
          <w:left w:val="nil"/>
          <w:bottom w:val="nil"/>
          <w:right w:val="nil"/>
          <w:between w:val="nil"/>
        </w:pBdr>
        <w:spacing w:line="24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Для дітей з особливими освітніми потребами у закладах дошкільної та загальної середньої освіти надано соціальну послугу супроводу під час інклюзивного навчання для 5 дітей, залучено соціальних робітників у ролі асистентів. Реалізовано Міську програму літнього дозвілля «За крок від дому», організовано 13 ігрових майданчиків та вуличних </w:t>
      </w:r>
      <w:proofErr w:type="spellStart"/>
      <w:r>
        <w:rPr>
          <w:rFonts w:ascii="Times New Roman" w:eastAsia="Times New Roman" w:hAnsi="Times New Roman" w:cs="Times New Roman"/>
          <w:color w:val="000000"/>
          <w:sz w:val="24"/>
          <w:szCs w:val="24"/>
        </w:rPr>
        <w:t>ігротек</w:t>
      </w:r>
      <w:proofErr w:type="spellEnd"/>
      <w:r>
        <w:rPr>
          <w:rFonts w:ascii="Times New Roman" w:eastAsia="Times New Roman" w:hAnsi="Times New Roman" w:cs="Times New Roman"/>
          <w:color w:val="000000"/>
          <w:sz w:val="24"/>
          <w:szCs w:val="24"/>
        </w:rPr>
        <w:t>, охоплено близько 1000 дітей. Також реалізовано програму відпочинку дітей із регіонів України, які потерпають від російської агресії, прийнято 20 дітей із прифронтових та окупованих територій, проведено оздоровчі та відновлювальні заходи, організовано пізнавальну поїздку до Польщі для 15 дітей із родин загиблих чи зниклих військовослужбовців з метою психологічного відновлення та соціальної адаптації.</w:t>
      </w:r>
    </w:p>
    <w:p w:rsidR="00E62A72" w:rsidRDefault="00300A7F">
      <w:pPr>
        <w:numPr>
          <w:ilvl w:val="0"/>
          <w:numId w:val="24"/>
        </w:numPr>
        <w:pBdr>
          <w:top w:val="nil"/>
          <w:left w:val="nil"/>
          <w:bottom w:val="nil"/>
          <w:right w:val="nil"/>
          <w:between w:val="nil"/>
        </w:pBdr>
        <w:spacing w:after="0" w:line="240" w:lineRule="auto"/>
        <w:jc w:val="both"/>
        <w:rPr>
          <w:b/>
          <w:bCs/>
          <w:i/>
          <w:iCs/>
          <w:color w:val="000000"/>
          <w:sz w:val="24"/>
          <w:szCs w:val="24"/>
        </w:rPr>
      </w:pPr>
      <w:r>
        <w:rPr>
          <w:rFonts w:ascii="Times New Roman" w:eastAsia="Times New Roman" w:hAnsi="Times New Roman" w:cs="Times New Roman"/>
          <w:b/>
          <w:bCs/>
          <w:i/>
          <w:iCs/>
          <w:color w:val="000000"/>
          <w:sz w:val="24"/>
          <w:szCs w:val="24"/>
        </w:rPr>
        <w:t>Основні завдання та пріоритети на 2026 рік</w:t>
      </w:r>
    </w:p>
    <w:p w:rsidR="00E62A72" w:rsidRDefault="00300A7F">
      <w:pPr>
        <w:pBdr>
          <w:top w:val="nil"/>
          <w:left w:val="nil"/>
          <w:bottom w:val="nil"/>
          <w:right w:val="nil"/>
          <w:between w:val="nil"/>
        </w:pBdr>
        <w:spacing w:line="240" w:lineRule="auto"/>
        <w:ind w:firstLine="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На 2026 рік пріоритетними завданнями центру є: ефективна підтримка сімей та осіб у складних життєвих обставинах, зокрема постраждалих від військової агресії, забезпечення соціальним супроводом таких сімей; зниження рівня негативних явищ серед дітей і молоді; покращення системи надання допомоги постраждалим від насильства та проведення роботи з кривдниками; зміцнення соціальної згуртованості та організація літнього дозвілля дітей соціальних категорій; забезпечення принципу правосуддя, наближеного до дітей, через функціонування «Зеленої кімнати»; посилення психологічної підтримки </w:t>
      </w:r>
      <w:proofErr w:type="spellStart"/>
      <w:r>
        <w:rPr>
          <w:rFonts w:ascii="Times New Roman" w:eastAsia="Times New Roman" w:hAnsi="Times New Roman" w:cs="Times New Roman"/>
          <w:color w:val="000000"/>
          <w:sz w:val="24"/>
          <w:szCs w:val="24"/>
        </w:rPr>
        <w:t>беніфіціарів</w:t>
      </w:r>
      <w:proofErr w:type="spellEnd"/>
      <w:r>
        <w:rPr>
          <w:rFonts w:ascii="Times New Roman" w:eastAsia="Times New Roman" w:hAnsi="Times New Roman" w:cs="Times New Roman"/>
          <w:color w:val="000000"/>
          <w:sz w:val="24"/>
          <w:szCs w:val="24"/>
        </w:rPr>
        <w:t xml:space="preserve"> та подолання наслідків травм війни; підтримка дітей з інвалідністю та з особливими освітніми потребами через супровід під час інклюзивного навчання; впровадження соціальної послуги «соціальне таксі» та облаштування сенсорної кімнати «Щаслива родина»; організація дозвілля дітей із регіонів України, які постраждали від російської агресії, та розвиток послуги раннього втручання для дітей раннього віку.</w:t>
      </w:r>
    </w:p>
    <w:p w:rsidR="00E62A72" w:rsidRDefault="00E62A72">
      <w:pPr>
        <w:spacing w:after="0" w:line="240" w:lineRule="auto"/>
        <w:ind w:firstLine="709"/>
        <w:jc w:val="both"/>
        <w:rPr>
          <w:rFonts w:ascii="Times New Roman" w:eastAsia="Times New Roman" w:hAnsi="Times New Roman" w:cs="Times New Roman"/>
          <w:sz w:val="24"/>
          <w:szCs w:val="24"/>
        </w:rPr>
      </w:pPr>
    </w:p>
    <w:p w:rsidR="00E62A72" w:rsidRDefault="00300A7F">
      <w:pPr>
        <w:spacing w:after="0" w:line="240" w:lineRule="auto"/>
        <w:ind w:firstLine="567"/>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Дрогобицький міський територіальний центр соціального обслуговування</w:t>
      </w:r>
    </w:p>
    <w:p w:rsidR="00E62A72" w:rsidRDefault="00E62A72">
      <w:pPr>
        <w:spacing w:after="0" w:line="240" w:lineRule="auto"/>
        <w:ind w:firstLine="567"/>
        <w:jc w:val="both"/>
        <w:rPr>
          <w:rFonts w:ascii="Times New Roman" w:eastAsia="Times New Roman" w:hAnsi="Times New Roman" w:cs="Times New Roman"/>
          <w:b/>
          <w:bCs/>
          <w:sz w:val="24"/>
          <w:szCs w:val="24"/>
        </w:rPr>
      </w:pPr>
    </w:p>
    <w:p w:rsidR="00E62A72" w:rsidRDefault="00300A7F">
      <w:pPr>
        <w:spacing w:before="280" w:after="28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Дрогобицький міський територіальний центр соціального обслуговування (надання соціальних послуг) у 2025 році забезпечував соціальне обслуговування людей похилого віку, осіб з інвалідністю (старше 18 років) та внутрішньо переміщених осіб, з метою покращення якості їх життя через надання необхідних соціальних послуг, організацію дозвілля, залучення до суспільного життя та формування активної соціальної позиції. Особлива увага приділялася </w:t>
      </w:r>
      <w:r>
        <w:rPr>
          <w:rFonts w:ascii="Times New Roman" w:eastAsia="Times New Roman" w:hAnsi="Times New Roman" w:cs="Times New Roman"/>
          <w:sz w:val="24"/>
          <w:szCs w:val="24"/>
        </w:rPr>
        <w:lastRenderedPageBreak/>
        <w:t>підтримці самотніх людей, які під час війни дедалі частіше зіштовхуються з матеріальними та психологічними труднощами.</w:t>
      </w:r>
    </w:p>
    <w:p w:rsidR="00E62A72" w:rsidRDefault="00300A7F">
      <w:pPr>
        <w:spacing w:before="280" w:after="28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Терцентр</w:t>
      </w:r>
      <w:proofErr w:type="spellEnd"/>
      <w:r>
        <w:rPr>
          <w:rFonts w:ascii="Times New Roman" w:eastAsia="Times New Roman" w:hAnsi="Times New Roman" w:cs="Times New Roman"/>
          <w:sz w:val="24"/>
          <w:szCs w:val="24"/>
        </w:rPr>
        <w:t xml:space="preserve"> надає такі послуги:</w:t>
      </w:r>
    </w:p>
    <w:p w:rsidR="00E62A72" w:rsidRDefault="00300A7F">
      <w:pPr>
        <w:numPr>
          <w:ilvl w:val="0"/>
          <w:numId w:val="32"/>
        </w:numPr>
        <w:spacing w:before="280" w:after="0" w:line="240" w:lineRule="auto"/>
        <w:jc w:val="both"/>
      </w:pPr>
      <w:r>
        <w:rPr>
          <w:rFonts w:ascii="Times New Roman" w:eastAsia="Times New Roman" w:hAnsi="Times New Roman" w:cs="Times New Roman"/>
          <w:sz w:val="24"/>
          <w:szCs w:val="24"/>
        </w:rPr>
        <w:t>догляд вдома;</w:t>
      </w:r>
    </w:p>
    <w:p w:rsidR="00E62A72" w:rsidRDefault="00300A7F">
      <w:pPr>
        <w:numPr>
          <w:ilvl w:val="0"/>
          <w:numId w:val="32"/>
        </w:numPr>
        <w:spacing w:after="0" w:line="240" w:lineRule="auto"/>
        <w:jc w:val="both"/>
      </w:pPr>
      <w:r>
        <w:rPr>
          <w:rFonts w:ascii="Times New Roman" w:eastAsia="Times New Roman" w:hAnsi="Times New Roman" w:cs="Times New Roman"/>
          <w:sz w:val="24"/>
          <w:szCs w:val="24"/>
        </w:rPr>
        <w:t>соціальна адаптація;</w:t>
      </w:r>
    </w:p>
    <w:p w:rsidR="00E62A72" w:rsidRDefault="00300A7F">
      <w:pPr>
        <w:numPr>
          <w:ilvl w:val="0"/>
          <w:numId w:val="32"/>
        </w:numPr>
        <w:spacing w:after="0" w:line="240" w:lineRule="auto"/>
        <w:jc w:val="both"/>
      </w:pPr>
      <w:r>
        <w:rPr>
          <w:rFonts w:ascii="Times New Roman" w:eastAsia="Times New Roman" w:hAnsi="Times New Roman" w:cs="Times New Roman"/>
          <w:sz w:val="24"/>
          <w:szCs w:val="24"/>
        </w:rPr>
        <w:t>натуральна допомога;</w:t>
      </w:r>
    </w:p>
    <w:p w:rsidR="00E62A72" w:rsidRDefault="00300A7F">
      <w:pPr>
        <w:numPr>
          <w:ilvl w:val="0"/>
          <w:numId w:val="32"/>
        </w:numPr>
        <w:spacing w:after="0" w:line="240" w:lineRule="auto"/>
        <w:jc w:val="both"/>
      </w:pPr>
      <w:r>
        <w:rPr>
          <w:rFonts w:ascii="Times New Roman" w:eastAsia="Times New Roman" w:hAnsi="Times New Roman" w:cs="Times New Roman"/>
          <w:sz w:val="24"/>
          <w:szCs w:val="24"/>
        </w:rPr>
        <w:t>інформування;</w:t>
      </w:r>
    </w:p>
    <w:p w:rsidR="00E62A72" w:rsidRDefault="00300A7F">
      <w:pPr>
        <w:numPr>
          <w:ilvl w:val="0"/>
          <w:numId w:val="32"/>
        </w:numPr>
        <w:spacing w:after="0" w:line="240" w:lineRule="auto"/>
        <w:jc w:val="both"/>
      </w:pPr>
      <w:r>
        <w:rPr>
          <w:rFonts w:ascii="Times New Roman" w:eastAsia="Times New Roman" w:hAnsi="Times New Roman" w:cs="Times New Roman"/>
          <w:sz w:val="24"/>
          <w:szCs w:val="24"/>
        </w:rPr>
        <w:t>консультування;</w:t>
      </w:r>
    </w:p>
    <w:p w:rsidR="00E62A72" w:rsidRDefault="00300A7F">
      <w:pPr>
        <w:numPr>
          <w:ilvl w:val="0"/>
          <w:numId w:val="32"/>
        </w:numPr>
        <w:spacing w:after="0" w:line="240" w:lineRule="auto"/>
        <w:jc w:val="both"/>
      </w:pPr>
      <w:r>
        <w:rPr>
          <w:rFonts w:ascii="Times New Roman" w:eastAsia="Times New Roman" w:hAnsi="Times New Roman" w:cs="Times New Roman"/>
          <w:sz w:val="24"/>
          <w:szCs w:val="24"/>
        </w:rPr>
        <w:t>представництво інтересів;</w:t>
      </w:r>
    </w:p>
    <w:p w:rsidR="00E62A72" w:rsidRDefault="00300A7F">
      <w:pPr>
        <w:numPr>
          <w:ilvl w:val="0"/>
          <w:numId w:val="32"/>
        </w:numPr>
        <w:spacing w:after="280" w:line="240" w:lineRule="auto"/>
        <w:jc w:val="both"/>
      </w:pPr>
      <w:r>
        <w:rPr>
          <w:rFonts w:ascii="Times New Roman" w:eastAsia="Times New Roman" w:hAnsi="Times New Roman" w:cs="Times New Roman"/>
          <w:sz w:val="24"/>
          <w:szCs w:val="24"/>
        </w:rPr>
        <w:t>підтримане проживання (у процесі впровадження).</w:t>
      </w:r>
    </w:p>
    <w:p w:rsidR="00E62A72" w:rsidRDefault="00300A7F">
      <w:pPr>
        <w:spacing w:before="280" w:after="2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 складу центру входять:</w:t>
      </w:r>
    </w:p>
    <w:p w:rsidR="00E62A72" w:rsidRDefault="00300A7F">
      <w:pPr>
        <w:numPr>
          <w:ilvl w:val="0"/>
          <w:numId w:val="33"/>
        </w:numPr>
        <w:spacing w:before="280" w:after="0" w:line="240" w:lineRule="auto"/>
        <w:jc w:val="both"/>
      </w:pPr>
      <w:r>
        <w:rPr>
          <w:rFonts w:ascii="Times New Roman" w:eastAsia="Times New Roman" w:hAnsi="Times New Roman" w:cs="Times New Roman"/>
          <w:sz w:val="24"/>
          <w:szCs w:val="24"/>
        </w:rPr>
        <w:t>відділення соціальної допомоги вдома – 1;</w:t>
      </w:r>
    </w:p>
    <w:p w:rsidR="00E62A72" w:rsidRDefault="00300A7F">
      <w:pPr>
        <w:numPr>
          <w:ilvl w:val="0"/>
          <w:numId w:val="33"/>
        </w:numPr>
        <w:spacing w:after="0" w:line="240" w:lineRule="auto"/>
        <w:jc w:val="both"/>
      </w:pPr>
      <w:r>
        <w:rPr>
          <w:rFonts w:ascii="Times New Roman" w:eastAsia="Times New Roman" w:hAnsi="Times New Roman" w:cs="Times New Roman"/>
          <w:sz w:val="24"/>
          <w:szCs w:val="24"/>
        </w:rPr>
        <w:t>відділення денного перебування – 1;</w:t>
      </w:r>
    </w:p>
    <w:p w:rsidR="00E62A72" w:rsidRDefault="00300A7F">
      <w:pPr>
        <w:numPr>
          <w:ilvl w:val="0"/>
          <w:numId w:val="33"/>
        </w:numPr>
        <w:spacing w:after="0" w:line="240" w:lineRule="auto"/>
        <w:jc w:val="both"/>
      </w:pPr>
      <w:r>
        <w:rPr>
          <w:rFonts w:ascii="Times New Roman" w:eastAsia="Times New Roman" w:hAnsi="Times New Roman" w:cs="Times New Roman"/>
          <w:sz w:val="24"/>
          <w:szCs w:val="24"/>
        </w:rPr>
        <w:t>відділення організації надання адресної натуральної та грошової допомоги – 1;</w:t>
      </w:r>
    </w:p>
    <w:p w:rsidR="00E62A72" w:rsidRDefault="00300A7F">
      <w:pPr>
        <w:numPr>
          <w:ilvl w:val="0"/>
          <w:numId w:val="33"/>
        </w:numPr>
        <w:spacing w:after="280" w:line="240" w:lineRule="auto"/>
        <w:jc w:val="both"/>
      </w:pPr>
      <w:r>
        <w:rPr>
          <w:rFonts w:ascii="Times New Roman" w:eastAsia="Times New Roman" w:hAnsi="Times New Roman" w:cs="Times New Roman"/>
          <w:sz w:val="24"/>
          <w:szCs w:val="24"/>
        </w:rPr>
        <w:t>відділення підтриманого проживання – 1 (у процесі відкриття).</w:t>
      </w:r>
    </w:p>
    <w:p w:rsidR="00E62A72" w:rsidRDefault="00300A7F">
      <w:pPr>
        <w:spacing w:before="280" w:after="2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Протягом 2025 року:</w:t>
      </w:r>
    </w:p>
    <w:p w:rsidR="00E62A72" w:rsidRDefault="00300A7F">
      <w:pPr>
        <w:numPr>
          <w:ilvl w:val="0"/>
          <w:numId w:val="34"/>
        </w:numPr>
        <w:spacing w:before="280" w:after="0" w:line="240" w:lineRule="auto"/>
        <w:jc w:val="both"/>
      </w:pPr>
      <w:r>
        <w:rPr>
          <w:rFonts w:ascii="Times New Roman" w:eastAsia="Times New Roman" w:hAnsi="Times New Roman" w:cs="Times New Roman"/>
          <w:sz w:val="24"/>
          <w:szCs w:val="24"/>
        </w:rPr>
        <w:t>виявлено 1 378 осіб, обслужено 1 353 особи, надано 118 370 послуг;</w:t>
      </w:r>
    </w:p>
    <w:p w:rsidR="00E62A72" w:rsidRDefault="00300A7F">
      <w:pPr>
        <w:numPr>
          <w:ilvl w:val="0"/>
          <w:numId w:val="34"/>
        </w:numPr>
        <w:spacing w:after="0" w:line="240" w:lineRule="auto"/>
        <w:jc w:val="both"/>
      </w:pPr>
      <w:r>
        <w:rPr>
          <w:rFonts w:ascii="Times New Roman" w:eastAsia="Times New Roman" w:hAnsi="Times New Roman" w:cs="Times New Roman"/>
          <w:sz w:val="24"/>
          <w:szCs w:val="24"/>
        </w:rPr>
        <w:t>здійснено ремонт приміщення на вул. Козловського Броніслава, 81/1 для відкриття відділення підтриманого проживання; проведено два засідання робочої групи з координації ремонту;</w:t>
      </w:r>
    </w:p>
    <w:p w:rsidR="00E62A72" w:rsidRDefault="00300A7F">
      <w:pPr>
        <w:numPr>
          <w:ilvl w:val="0"/>
          <w:numId w:val="34"/>
        </w:numPr>
        <w:spacing w:after="0" w:line="240" w:lineRule="auto"/>
        <w:jc w:val="both"/>
      </w:pPr>
      <w:r>
        <w:rPr>
          <w:rFonts w:ascii="Times New Roman" w:eastAsia="Times New Roman" w:hAnsi="Times New Roman" w:cs="Times New Roman"/>
          <w:sz w:val="24"/>
          <w:szCs w:val="24"/>
        </w:rPr>
        <w:t>відділенням соціальної допомоги вдома обслужено 313 осіб, надано 93 258 заходів соціальної послуги, допомога в оформленні субсидій та компенсацій – 52 особам; проведено 43 виїзди для оцінки потреб та взяття на обслуговування;</w:t>
      </w:r>
    </w:p>
    <w:p w:rsidR="00E62A72" w:rsidRDefault="00300A7F">
      <w:pPr>
        <w:numPr>
          <w:ilvl w:val="0"/>
          <w:numId w:val="34"/>
        </w:numPr>
        <w:spacing w:after="0" w:line="240" w:lineRule="auto"/>
        <w:jc w:val="both"/>
      </w:pPr>
      <w:r>
        <w:rPr>
          <w:rFonts w:ascii="Times New Roman" w:eastAsia="Times New Roman" w:hAnsi="Times New Roman" w:cs="Times New Roman"/>
          <w:sz w:val="24"/>
          <w:szCs w:val="24"/>
        </w:rPr>
        <w:t>відділенням організації надання адресної натуральної та грошової допомоги обслужено 505 осіб, надано 4 836 послуг; натуральна допомога – 430 000 грн, включно продуктові набори до свят; перукар та швачка надали 2 801 послугу;</w:t>
      </w:r>
    </w:p>
    <w:p w:rsidR="00E62A72" w:rsidRDefault="00300A7F">
      <w:pPr>
        <w:numPr>
          <w:ilvl w:val="0"/>
          <w:numId w:val="34"/>
        </w:numPr>
        <w:spacing w:after="0" w:line="240" w:lineRule="auto"/>
        <w:jc w:val="both"/>
      </w:pPr>
      <w:r>
        <w:rPr>
          <w:rFonts w:ascii="Times New Roman" w:eastAsia="Times New Roman" w:hAnsi="Times New Roman" w:cs="Times New Roman"/>
          <w:sz w:val="24"/>
          <w:szCs w:val="24"/>
        </w:rPr>
        <w:t>відділенням денного перебування обслужено 535 осіб, надано 20 276 послуг, проведено 145 культурно-освітніх заходів; функціонує «Університет третього віку» із чотирма факультетами (теологія, правознавство, основи медицини, хор);</w:t>
      </w:r>
    </w:p>
    <w:p w:rsidR="00E62A72" w:rsidRDefault="00300A7F">
      <w:pPr>
        <w:numPr>
          <w:ilvl w:val="0"/>
          <w:numId w:val="34"/>
        </w:numPr>
        <w:spacing w:after="0" w:line="240" w:lineRule="auto"/>
        <w:jc w:val="both"/>
      </w:pPr>
      <w:r>
        <w:rPr>
          <w:rFonts w:ascii="Times New Roman" w:eastAsia="Times New Roman" w:hAnsi="Times New Roman" w:cs="Times New Roman"/>
          <w:sz w:val="24"/>
          <w:szCs w:val="24"/>
        </w:rPr>
        <w:t>медична сестра надала 1 856 послуг 347 особам, соціальний працівник – 276 послуг 15 особам;</w:t>
      </w:r>
    </w:p>
    <w:p w:rsidR="00E62A72" w:rsidRDefault="00300A7F">
      <w:pPr>
        <w:numPr>
          <w:ilvl w:val="0"/>
          <w:numId w:val="34"/>
        </w:numPr>
        <w:spacing w:after="280" w:line="240" w:lineRule="auto"/>
        <w:jc w:val="both"/>
      </w:pPr>
      <w:r>
        <w:rPr>
          <w:rFonts w:ascii="Times New Roman" w:eastAsia="Times New Roman" w:hAnsi="Times New Roman" w:cs="Times New Roman"/>
          <w:sz w:val="24"/>
          <w:szCs w:val="24"/>
        </w:rPr>
        <w:t xml:space="preserve">підопічні </w:t>
      </w:r>
      <w:proofErr w:type="spellStart"/>
      <w:r>
        <w:rPr>
          <w:rFonts w:ascii="Times New Roman" w:eastAsia="Times New Roman" w:hAnsi="Times New Roman" w:cs="Times New Roman"/>
          <w:sz w:val="24"/>
          <w:szCs w:val="24"/>
        </w:rPr>
        <w:t>терцентру</w:t>
      </w:r>
      <w:proofErr w:type="spellEnd"/>
      <w:r>
        <w:rPr>
          <w:rFonts w:ascii="Times New Roman" w:eastAsia="Times New Roman" w:hAnsi="Times New Roman" w:cs="Times New Roman"/>
          <w:sz w:val="24"/>
          <w:szCs w:val="24"/>
        </w:rPr>
        <w:t xml:space="preserve"> активно долучалися до волонтерських ініціатив: підготовка батончиків та вітамінних пакунків для військових, виготовлення шкарпеток та матеріалів для маскувальних сіток.</w:t>
      </w:r>
    </w:p>
    <w:p w:rsidR="00E62A72" w:rsidRDefault="00300A7F">
      <w:pPr>
        <w:spacing w:before="280" w:after="28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Працівники </w:t>
      </w:r>
      <w:proofErr w:type="spellStart"/>
      <w:r>
        <w:rPr>
          <w:rFonts w:ascii="Times New Roman" w:eastAsia="Times New Roman" w:hAnsi="Times New Roman" w:cs="Times New Roman"/>
          <w:sz w:val="24"/>
          <w:szCs w:val="24"/>
        </w:rPr>
        <w:t>терцентру</w:t>
      </w:r>
      <w:proofErr w:type="spellEnd"/>
      <w:r>
        <w:rPr>
          <w:rFonts w:ascii="Times New Roman" w:eastAsia="Times New Roman" w:hAnsi="Times New Roman" w:cs="Times New Roman"/>
          <w:sz w:val="24"/>
          <w:szCs w:val="24"/>
        </w:rPr>
        <w:t xml:space="preserve"> підвищували кваліфікацію, беручи участь у тренінгах, </w:t>
      </w:r>
      <w:proofErr w:type="spellStart"/>
      <w:r>
        <w:rPr>
          <w:rFonts w:ascii="Times New Roman" w:eastAsia="Times New Roman" w:hAnsi="Times New Roman" w:cs="Times New Roman"/>
          <w:sz w:val="24"/>
          <w:szCs w:val="24"/>
        </w:rPr>
        <w:t>воркшопах</w:t>
      </w:r>
      <w:proofErr w:type="spellEnd"/>
      <w:r>
        <w:rPr>
          <w:rFonts w:ascii="Times New Roman" w:eastAsia="Times New Roman" w:hAnsi="Times New Roman" w:cs="Times New Roman"/>
          <w:sz w:val="24"/>
          <w:szCs w:val="24"/>
        </w:rPr>
        <w:t xml:space="preserve"> та онлайн-навчаннях, зокрема з організації підтриманого проживання, </w:t>
      </w:r>
      <w:r>
        <w:rPr>
          <w:rFonts w:ascii="Times New Roman" w:eastAsia="Times New Roman" w:hAnsi="Times New Roman" w:cs="Times New Roman"/>
          <w:sz w:val="24"/>
          <w:szCs w:val="24"/>
        </w:rPr>
        <w:lastRenderedPageBreak/>
        <w:t xml:space="preserve">інклюзивної комунікації, </w:t>
      </w:r>
      <w:proofErr w:type="spellStart"/>
      <w:r>
        <w:rPr>
          <w:rFonts w:ascii="Times New Roman" w:eastAsia="Times New Roman" w:hAnsi="Times New Roman" w:cs="Times New Roman"/>
          <w:sz w:val="24"/>
          <w:szCs w:val="24"/>
        </w:rPr>
        <w:t>кібергігієни</w:t>
      </w:r>
      <w:proofErr w:type="spellEnd"/>
      <w:r>
        <w:rPr>
          <w:rFonts w:ascii="Times New Roman" w:eastAsia="Times New Roman" w:hAnsi="Times New Roman" w:cs="Times New Roman"/>
          <w:sz w:val="24"/>
          <w:szCs w:val="24"/>
        </w:rPr>
        <w:t>, прав людини у геріатричних закладах, цифрової грамотності та психічного здоров’я.</w:t>
      </w:r>
    </w:p>
    <w:p w:rsidR="00E62A72" w:rsidRDefault="00300A7F">
      <w:pPr>
        <w:spacing w:before="280" w:after="28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 звітний період опубліковано 28 статей на сайті міської ради та 6 у газеті «Галицька зоря», на офіційній сторінці </w:t>
      </w:r>
      <w:proofErr w:type="spellStart"/>
      <w:r>
        <w:rPr>
          <w:rFonts w:ascii="Times New Roman" w:eastAsia="Times New Roman" w:hAnsi="Times New Roman" w:cs="Times New Roman"/>
          <w:sz w:val="24"/>
          <w:szCs w:val="24"/>
        </w:rPr>
        <w:t>Facebook</w:t>
      </w:r>
      <w:proofErr w:type="spellEnd"/>
      <w:r>
        <w:rPr>
          <w:rFonts w:ascii="Times New Roman" w:eastAsia="Times New Roman" w:hAnsi="Times New Roman" w:cs="Times New Roman"/>
          <w:sz w:val="24"/>
          <w:szCs w:val="24"/>
        </w:rPr>
        <w:t xml:space="preserve"> – 272 публікації.</w:t>
      </w:r>
    </w:p>
    <w:p w:rsidR="00E62A72" w:rsidRDefault="00300A7F">
      <w:pPr>
        <w:numPr>
          <w:ilvl w:val="0"/>
          <w:numId w:val="24"/>
        </w:numPr>
        <w:pBdr>
          <w:top w:val="nil"/>
          <w:left w:val="nil"/>
          <w:bottom w:val="nil"/>
          <w:right w:val="nil"/>
          <w:between w:val="nil"/>
        </w:pBdr>
        <w:spacing w:after="0" w:line="240" w:lineRule="auto"/>
        <w:jc w:val="both"/>
        <w:rPr>
          <w:b/>
          <w:bCs/>
          <w:i/>
          <w:iCs/>
          <w:color w:val="000000"/>
          <w:sz w:val="24"/>
          <w:szCs w:val="24"/>
        </w:rPr>
      </w:pPr>
      <w:r>
        <w:rPr>
          <w:rFonts w:ascii="Times New Roman" w:eastAsia="Times New Roman" w:hAnsi="Times New Roman" w:cs="Times New Roman"/>
          <w:b/>
          <w:bCs/>
          <w:i/>
          <w:iCs/>
          <w:color w:val="000000"/>
          <w:sz w:val="24"/>
          <w:szCs w:val="24"/>
        </w:rPr>
        <w:t>Основні завдання та пріоритети на 2026 рік</w:t>
      </w:r>
    </w:p>
    <w:p w:rsidR="00E62A72" w:rsidRDefault="00300A7F">
      <w:pPr>
        <w:spacing w:before="280" w:after="28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Пропозиції для включення до Програми соціально-економічного та культурного розвитку громади на 2026 рік:</w:t>
      </w:r>
    </w:p>
    <w:p w:rsidR="00E62A72" w:rsidRDefault="00300A7F">
      <w:pPr>
        <w:numPr>
          <w:ilvl w:val="0"/>
          <w:numId w:val="35"/>
        </w:numPr>
        <w:spacing w:before="280" w:after="0" w:line="240" w:lineRule="auto"/>
        <w:jc w:val="both"/>
      </w:pPr>
      <w:r>
        <w:rPr>
          <w:rFonts w:ascii="Times New Roman" w:eastAsia="Times New Roman" w:hAnsi="Times New Roman" w:cs="Times New Roman"/>
          <w:sz w:val="24"/>
          <w:szCs w:val="24"/>
        </w:rPr>
        <w:t>відкриття відділення підтриманого проживання для людей похилого віку та осіб з інвалідністю за принципом «гроші ходять за людиною»;</w:t>
      </w:r>
    </w:p>
    <w:p w:rsidR="00E62A72" w:rsidRDefault="00300A7F">
      <w:pPr>
        <w:numPr>
          <w:ilvl w:val="0"/>
          <w:numId w:val="35"/>
        </w:numPr>
        <w:spacing w:after="0" w:line="240" w:lineRule="auto"/>
        <w:jc w:val="both"/>
      </w:pPr>
      <w:r>
        <w:rPr>
          <w:rFonts w:ascii="Times New Roman" w:eastAsia="Times New Roman" w:hAnsi="Times New Roman" w:cs="Times New Roman"/>
          <w:sz w:val="24"/>
          <w:szCs w:val="24"/>
        </w:rPr>
        <w:t>налагодження співпраці з громадськими організаціями, благодійними фондами та підприємствами для покращення соціального обслуговування;</w:t>
      </w:r>
    </w:p>
    <w:p w:rsidR="00E62A72" w:rsidRDefault="00300A7F">
      <w:pPr>
        <w:numPr>
          <w:ilvl w:val="0"/>
          <w:numId w:val="35"/>
        </w:numPr>
        <w:spacing w:after="0" w:line="240" w:lineRule="auto"/>
        <w:jc w:val="both"/>
      </w:pPr>
      <w:r>
        <w:rPr>
          <w:rFonts w:ascii="Times New Roman" w:eastAsia="Times New Roman" w:hAnsi="Times New Roman" w:cs="Times New Roman"/>
          <w:sz w:val="24"/>
          <w:szCs w:val="24"/>
        </w:rPr>
        <w:t>забезпечення якості надання соціальних послуг відповідно до Державних стандартів;</w:t>
      </w:r>
    </w:p>
    <w:p w:rsidR="00E62A72" w:rsidRDefault="00300A7F">
      <w:pPr>
        <w:numPr>
          <w:ilvl w:val="0"/>
          <w:numId w:val="35"/>
        </w:numPr>
        <w:spacing w:after="0" w:line="240" w:lineRule="auto"/>
        <w:jc w:val="both"/>
      </w:pPr>
      <w:r>
        <w:rPr>
          <w:rFonts w:ascii="Times New Roman" w:eastAsia="Times New Roman" w:hAnsi="Times New Roman" w:cs="Times New Roman"/>
          <w:sz w:val="24"/>
          <w:szCs w:val="24"/>
        </w:rPr>
        <w:t xml:space="preserve">підвищення кваліфікації соціальних працівників через тренінги, курси та </w:t>
      </w:r>
      <w:proofErr w:type="spellStart"/>
      <w:r>
        <w:rPr>
          <w:rFonts w:ascii="Times New Roman" w:eastAsia="Times New Roman" w:hAnsi="Times New Roman" w:cs="Times New Roman"/>
          <w:sz w:val="24"/>
          <w:szCs w:val="24"/>
        </w:rPr>
        <w:t>вебінари</w:t>
      </w:r>
      <w:proofErr w:type="spellEnd"/>
      <w:r>
        <w:rPr>
          <w:rFonts w:ascii="Times New Roman" w:eastAsia="Times New Roman" w:hAnsi="Times New Roman" w:cs="Times New Roman"/>
          <w:sz w:val="24"/>
          <w:szCs w:val="24"/>
        </w:rPr>
        <w:t>;</w:t>
      </w:r>
    </w:p>
    <w:p w:rsidR="00E62A72" w:rsidRDefault="00300A7F">
      <w:pPr>
        <w:numPr>
          <w:ilvl w:val="0"/>
          <w:numId w:val="35"/>
        </w:numPr>
        <w:spacing w:after="0" w:line="240" w:lineRule="auto"/>
        <w:jc w:val="both"/>
      </w:pPr>
      <w:r>
        <w:rPr>
          <w:rFonts w:ascii="Times New Roman" w:eastAsia="Times New Roman" w:hAnsi="Times New Roman" w:cs="Times New Roman"/>
          <w:sz w:val="24"/>
          <w:szCs w:val="24"/>
        </w:rPr>
        <w:t>організація освітніх заходів в «Університеті III віку» та відкриття комп’ютерного факультету;</w:t>
      </w:r>
    </w:p>
    <w:p w:rsidR="00E62A72" w:rsidRDefault="00300A7F">
      <w:pPr>
        <w:numPr>
          <w:ilvl w:val="0"/>
          <w:numId w:val="35"/>
        </w:numPr>
        <w:spacing w:after="0" w:line="240" w:lineRule="auto"/>
        <w:jc w:val="both"/>
      </w:pPr>
      <w:r>
        <w:rPr>
          <w:rFonts w:ascii="Times New Roman" w:eastAsia="Times New Roman" w:hAnsi="Times New Roman" w:cs="Times New Roman"/>
          <w:sz w:val="24"/>
          <w:szCs w:val="24"/>
        </w:rPr>
        <w:t>залучення підопічних до волонтерської та благодійної діяльності, підтримка ЗСУ;</w:t>
      </w:r>
    </w:p>
    <w:p w:rsidR="00E62A72" w:rsidRDefault="00300A7F">
      <w:pPr>
        <w:numPr>
          <w:ilvl w:val="0"/>
          <w:numId w:val="35"/>
        </w:numPr>
        <w:spacing w:after="0" w:line="240" w:lineRule="auto"/>
        <w:jc w:val="both"/>
      </w:pPr>
      <w:r>
        <w:rPr>
          <w:rFonts w:ascii="Times New Roman" w:eastAsia="Times New Roman" w:hAnsi="Times New Roman" w:cs="Times New Roman"/>
          <w:sz w:val="24"/>
          <w:szCs w:val="24"/>
        </w:rPr>
        <w:t xml:space="preserve">організація культурно-освітніх та </w:t>
      </w:r>
      <w:proofErr w:type="spellStart"/>
      <w:r>
        <w:rPr>
          <w:rFonts w:ascii="Times New Roman" w:eastAsia="Times New Roman" w:hAnsi="Times New Roman" w:cs="Times New Roman"/>
          <w:sz w:val="24"/>
          <w:szCs w:val="24"/>
        </w:rPr>
        <w:t>арттерапевтичних</w:t>
      </w:r>
      <w:proofErr w:type="spellEnd"/>
      <w:r>
        <w:rPr>
          <w:rFonts w:ascii="Times New Roman" w:eastAsia="Times New Roman" w:hAnsi="Times New Roman" w:cs="Times New Roman"/>
          <w:sz w:val="24"/>
          <w:szCs w:val="24"/>
        </w:rPr>
        <w:t xml:space="preserve"> заходів для активного довголіття;</w:t>
      </w:r>
    </w:p>
    <w:p w:rsidR="00E62A72" w:rsidRDefault="00300A7F">
      <w:pPr>
        <w:numPr>
          <w:ilvl w:val="0"/>
          <w:numId w:val="35"/>
        </w:numPr>
        <w:spacing w:after="0" w:line="240" w:lineRule="auto"/>
        <w:jc w:val="both"/>
      </w:pPr>
      <w:r>
        <w:rPr>
          <w:rFonts w:ascii="Times New Roman" w:eastAsia="Times New Roman" w:hAnsi="Times New Roman" w:cs="Times New Roman"/>
          <w:sz w:val="24"/>
          <w:szCs w:val="24"/>
        </w:rPr>
        <w:t xml:space="preserve">створення </w:t>
      </w:r>
      <w:proofErr w:type="spellStart"/>
      <w:r>
        <w:rPr>
          <w:rFonts w:ascii="Times New Roman" w:eastAsia="Times New Roman" w:hAnsi="Times New Roman" w:cs="Times New Roman"/>
          <w:sz w:val="24"/>
          <w:szCs w:val="24"/>
        </w:rPr>
        <w:t>арттерапевтичного</w:t>
      </w:r>
      <w:proofErr w:type="spellEnd"/>
      <w:r>
        <w:rPr>
          <w:rFonts w:ascii="Times New Roman" w:eastAsia="Times New Roman" w:hAnsi="Times New Roman" w:cs="Times New Roman"/>
          <w:sz w:val="24"/>
          <w:szCs w:val="24"/>
        </w:rPr>
        <w:t xml:space="preserve"> гуртка «Малюємо серцем», клубу </w:t>
      </w:r>
      <w:proofErr w:type="spellStart"/>
      <w:r>
        <w:rPr>
          <w:rFonts w:ascii="Times New Roman" w:eastAsia="Times New Roman" w:hAnsi="Times New Roman" w:cs="Times New Roman"/>
          <w:sz w:val="24"/>
          <w:szCs w:val="24"/>
        </w:rPr>
        <w:t>декоративно</w:t>
      </w:r>
      <w:proofErr w:type="spellEnd"/>
      <w:r>
        <w:rPr>
          <w:rFonts w:ascii="Times New Roman" w:eastAsia="Times New Roman" w:hAnsi="Times New Roman" w:cs="Times New Roman"/>
          <w:sz w:val="24"/>
          <w:szCs w:val="24"/>
        </w:rPr>
        <w:t>-ужиткового мистецтва «Скарбниця традицій» та групи підтримки здоров’я «Активне довголіття»;</w:t>
      </w:r>
    </w:p>
    <w:p w:rsidR="00E62A72" w:rsidRDefault="00300A7F">
      <w:pPr>
        <w:numPr>
          <w:ilvl w:val="0"/>
          <w:numId w:val="35"/>
        </w:numPr>
        <w:spacing w:after="0" w:line="240" w:lineRule="auto"/>
        <w:jc w:val="both"/>
      </w:pPr>
      <w:r>
        <w:rPr>
          <w:rFonts w:ascii="Times New Roman" w:eastAsia="Times New Roman" w:hAnsi="Times New Roman" w:cs="Times New Roman"/>
          <w:sz w:val="24"/>
          <w:szCs w:val="24"/>
        </w:rPr>
        <w:t>забезпечення психологічної, медичної та правової допомоги підопічним;</w:t>
      </w:r>
    </w:p>
    <w:p w:rsidR="00E62A72" w:rsidRDefault="00300A7F">
      <w:pPr>
        <w:numPr>
          <w:ilvl w:val="0"/>
          <w:numId w:val="35"/>
        </w:numPr>
        <w:spacing w:after="280" w:line="240" w:lineRule="auto"/>
        <w:jc w:val="both"/>
      </w:pPr>
      <w:r>
        <w:rPr>
          <w:rFonts w:ascii="Times New Roman" w:eastAsia="Times New Roman" w:hAnsi="Times New Roman" w:cs="Times New Roman"/>
          <w:sz w:val="24"/>
          <w:szCs w:val="24"/>
        </w:rPr>
        <w:t>розширення співпраці з волонтерами та благодійними фондами для забезпечення підопічних продуктовими наборами та іншою допомогою.</w:t>
      </w:r>
    </w:p>
    <w:p w:rsidR="00E62A72" w:rsidRDefault="00E62A72">
      <w:pPr>
        <w:spacing w:after="0" w:line="240" w:lineRule="auto"/>
        <w:jc w:val="both"/>
        <w:rPr>
          <w:rFonts w:ascii="Times New Roman" w:eastAsia="Times New Roman" w:hAnsi="Times New Roman" w:cs="Times New Roman"/>
          <w:color w:val="000000"/>
          <w:sz w:val="24"/>
          <w:szCs w:val="24"/>
        </w:rPr>
      </w:pPr>
    </w:p>
    <w:p w:rsidR="00E62A72" w:rsidRDefault="00300A7F">
      <w:pPr>
        <w:tabs>
          <w:tab w:val="left" w:pos="540"/>
        </w:tabs>
        <w:spacing w:after="0" w:line="240" w:lineRule="auto"/>
        <w:ind w:right="-2"/>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Державна політика з питань захисту прав дітей.</w:t>
      </w:r>
    </w:p>
    <w:p w:rsidR="00E62A72" w:rsidRDefault="00300A7F">
      <w:pPr>
        <w:pBdr>
          <w:top w:val="nil"/>
          <w:left w:val="nil"/>
          <w:bottom w:val="nil"/>
          <w:right w:val="nil"/>
          <w:between w:val="nil"/>
        </w:pBdr>
        <w:shd w:val="clear" w:color="auto" w:fill="FFFFFF"/>
        <w:spacing w:after="0" w:line="240" w:lineRule="auto"/>
        <w:ind w:firstLine="662"/>
        <w:jc w:val="both"/>
        <w:rPr>
          <w:rFonts w:ascii="Times New Roman" w:eastAsia="Times New Roman" w:hAnsi="Times New Roman" w:cs="Times New Roman"/>
          <w:color w:val="2D2C37"/>
          <w:sz w:val="24"/>
          <w:szCs w:val="24"/>
        </w:rPr>
      </w:pPr>
      <w:r>
        <w:rPr>
          <w:rFonts w:ascii="Times New Roman" w:eastAsia="Times New Roman" w:hAnsi="Times New Roman" w:cs="Times New Roman"/>
          <w:color w:val="2D2C37"/>
          <w:sz w:val="24"/>
          <w:szCs w:val="24"/>
        </w:rPr>
        <w:t xml:space="preserve">Відділ - служба повідомляє, що станом на 31.12.2025 року в Дрогобицькій міській територіальній громаді за статистичними даними проживає </w:t>
      </w:r>
      <w:r>
        <w:rPr>
          <w:rFonts w:ascii="Times New Roman" w:eastAsia="Times New Roman" w:hAnsi="Times New Roman" w:cs="Times New Roman"/>
          <w:color w:val="000000"/>
          <w:sz w:val="24"/>
          <w:szCs w:val="24"/>
        </w:rPr>
        <w:t>16218 д</w:t>
      </w:r>
      <w:r>
        <w:rPr>
          <w:rFonts w:ascii="Times New Roman" w:eastAsia="Times New Roman" w:hAnsi="Times New Roman" w:cs="Times New Roman"/>
          <w:color w:val="2D2C37"/>
          <w:sz w:val="24"/>
          <w:szCs w:val="24"/>
        </w:rPr>
        <w:t>ітей віком до 17 років включно.</w:t>
      </w:r>
    </w:p>
    <w:p w:rsidR="00E62A72" w:rsidRDefault="00300A7F">
      <w:pPr>
        <w:pBdr>
          <w:top w:val="nil"/>
          <w:left w:val="nil"/>
          <w:bottom w:val="nil"/>
          <w:right w:val="nil"/>
          <w:between w:val="nil"/>
        </w:pBdr>
        <w:shd w:val="clear" w:color="auto" w:fill="FFFFFF"/>
        <w:spacing w:after="0" w:line="240" w:lineRule="auto"/>
        <w:ind w:firstLine="662"/>
        <w:jc w:val="both"/>
        <w:rPr>
          <w:rFonts w:ascii="Times New Roman" w:eastAsia="Times New Roman" w:hAnsi="Times New Roman" w:cs="Times New Roman"/>
          <w:color w:val="2D2C37"/>
          <w:sz w:val="24"/>
          <w:szCs w:val="24"/>
        </w:rPr>
      </w:pPr>
      <w:r>
        <w:rPr>
          <w:rFonts w:ascii="Times New Roman" w:eastAsia="Times New Roman" w:hAnsi="Times New Roman" w:cs="Times New Roman"/>
          <w:color w:val="2D2C37"/>
          <w:sz w:val="24"/>
          <w:szCs w:val="24"/>
        </w:rPr>
        <w:t>Таким чином, станом на 01.01.2026р. перебувало</w:t>
      </w:r>
      <w:r>
        <w:rPr>
          <w:rFonts w:ascii="Times New Roman" w:eastAsia="Times New Roman" w:hAnsi="Times New Roman" w:cs="Times New Roman"/>
          <w:color w:val="000000"/>
          <w:sz w:val="24"/>
          <w:szCs w:val="24"/>
        </w:rPr>
        <w:t xml:space="preserve"> 194 </w:t>
      </w:r>
      <w:r>
        <w:rPr>
          <w:rFonts w:ascii="Times New Roman" w:eastAsia="Times New Roman" w:hAnsi="Times New Roman" w:cs="Times New Roman"/>
          <w:color w:val="2D2C37"/>
          <w:sz w:val="24"/>
          <w:szCs w:val="24"/>
        </w:rPr>
        <w:t xml:space="preserve">дитини, в тому числі дітей-сиріт та дітей, позбавлених батьківського піклування та діти, які виховуються у </w:t>
      </w:r>
      <w:proofErr w:type="spellStart"/>
      <w:r>
        <w:rPr>
          <w:rFonts w:ascii="Times New Roman" w:eastAsia="Times New Roman" w:hAnsi="Times New Roman" w:cs="Times New Roman"/>
          <w:color w:val="2D2C37"/>
          <w:sz w:val="24"/>
          <w:szCs w:val="24"/>
        </w:rPr>
        <w:t>сімʼях</w:t>
      </w:r>
      <w:proofErr w:type="spellEnd"/>
      <w:r>
        <w:rPr>
          <w:rFonts w:ascii="Times New Roman" w:eastAsia="Times New Roman" w:hAnsi="Times New Roman" w:cs="Times New Roman"/>
          <w:color w:val="2D2C37"/>
          <w:sz w:val="24"/>
          <w:szCs w:val="24"/>
        </w:rPr>
        <w:t xml:space="preserve">, що опинилися в складних життєвих обставинах (з них: </w:t>
      </w:r>
      <w:r>
        <w:rPr>
          <w:rFonts w:ascii="Times New Roman" w:eastAsia="Times New Roman" w:hAnsi="Times New Roman" w:cs="Times New Roman"/>
          <w:color w:val="000000"/>
          <w:sz w:val="24"/>
          <w:szCs w:val="24"/>
        </w:rPr>
        <w:t xml:space="preserve">88 </w:t>
      </w:r>
      <w:r>
        <w:rPr>
          <w:rFonts w:ascii="Times New Roman" w:eastAsia="Times New Roman" w:hAnsi="Times New Roman" w:cs="Times New Roman"/>
          <w:color w:val="2D2C37"/>
          <w:sz w:val="24"/>
          <w:szCs w:val="24"/>
        </w:rPr>
        <w:t xml:space="preserve">дітей, які перебувають на первинному обліку дітей - сиріт та дітей, позбавлених  батьківського піклування, </w:t>
      </w:r>
      <w:r>
        <w:rPr>
          <w:rFonts w:ascii="Times New Roman" w:eastAsia="Times New Roman" w:hAnsi="Times New Roman" w:cs="Times New Roman"/>
          <w:color w:val="000000"/>
          <w:sz w:val="24"/>
          <w:szCs w:val="24"/>
        </w:rPr>
        <w:t xml:space="preserve">35 </w:t>
      </w:r>
      <w:r>
        <w:rPr>
          <w:rFonts w:ascii="Times New Roman" w:eastAsia="Times New Roman" w:hAnsi="Times New Roman" w:cs="Times New Roman"/>
          <w:color w:val="2D2C37"/>
          <w:sz w:val="24"/>
          <w:szCs w:val="24"/>
        </w:rPr>
        <w:t>дітей сиріт, позбавлених батьківського піклування, які прибули з інших територій та внутрішньо переміщених та</w:t>
      </w:r>
      <w:r>
        <w:rPr>
          <w:rFonts w:ascii="Times New Roman" w:eastAsia="Times New Roman" w:hAnsi="Times New Roman" w:cs="Times New Roman"/>
          <w:color w:val="000000"/>
          <w:sz w:val="24"/>
          <w:szCs w:val="24"/>
        </w:rPr>
        <w:t xml:space="preserve"> 36 </w:t>
      </w:r>
      <w:r>
        <w:rPr>
          <w:rFonts w:ascii="Times New Roman" w:eastAsia="Times New Roman" w:hAnsi="Times New Roman" w:cs="Times New Roman"/>
          <w:color w:val="2D2C37"/>
          <w:sz w:val="24"/>
          <w:szCs w:val="24"/>
        </w:rPr>
        <w:t xml:space="preserve">дітей, які виховуються у </w:t>
      </w:r>
      <w:proofErr w:type="spellStart"/>
      <w:r>
        <w:rPr>
          <w:rFonts w:ascii="Times New Roman" w:eastAsia="Times New Roman" w:hAnsi="Times New Roman" w:cs="Times New Roman"/>
          <w:color w:val="2D2C37"/>
          <w:sz w:val="24"/>
          <w:szCs w:val="24"/>
        </w:rPr>
        <w:t>сімʼях</w:t>
      </w:r>
      <w:proofErr w:type="spellEnd"/>
      <w:r>
        <w:rPr>
          <w:rFonts w:ascii="Times New Roman" w:eastAsia="Times New Roman" w:hAnsi="Times New Roman" w:cs="Times New Roman"/>
          <w:color w:val="2D2C37"/>
          <w:sz w:val="24"/>
          <w:szCs w:val="24"/>
        </w:rPr>
        <w:t xml:space="preserve">, що опинилися в складних життєвих обставинах та </w:t>
      </w:r>
      <w:r>
        <w:rPr>
          <w:rFonts w:ascii="Times New Roman" w:eastAsia="Times New Roman" w:hAnsi="Times New Roman" w:cs="Times New Roman"/>
          <w:color w:val="000000"/>
          <w:sz w:val="24"/>
          <w:szCs w:val="24"/>
        </w:rPr>
        <w:t xml:space="preserve">35 </w:t>
      </w:r>
      <w:r>
        <w:rPr>
          <w:rFonts w:ascii="Times New Roman" w:eastAsia="Times New Roman" w:hAnsi="Times New Roman" w:cs="Times New Roman"/>
          <w:sz w:val="24"/>
          <w:szCs w:val="24"/>
        </w:rPr>
        <w:t>дітей</w:t>
      </w:r>
      <w:r>
        <w:rPr>
          <w:rFonts w:ascii="Times New Roman" w:eastAsia="Times New Roman" w:hAnsi="Times New Roman" w:cs="Times New Roman"/>
          <w:color w:val="2D2C37"/>
          <w:sz w:val="24"/>
          <w:szCs w:val="24"/>
        </w:rPr>
        <w:t>, усиновлених громадянами Дрогобицької міської територіальної громади). Дані показники систематично перебувають в динаміці. Основний акцент зосереджено на забезпеченні розвитку сімейних форм виховання, усиновлення дітей-сиріт, дітей, позбавлених батьківського піклування та захисту прав статусних дітей.</w:t>
      </w:r>
    </w:p>
    <w:p w:rsidR="00E62A72" w:rsidRDefault="00300A7F">
      <w:pPr>
        <w:pBdr>
          <w:top w:val="nil"/>
          <w:left w:val="nil"/>
          <w:bottom w:val="nil"/>
          <w:right w:val="nil"/>
          <w:between w:val="nil"/>
        </w:pBdr>
        <w:shd w:val="clear" w:color="auto" w:fill="FFFFFF"/>
        <w:spacing w:after="0" w:line="240" w:lineRule="auto"/>
        <w:ind w:firstLine="662"/>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2D2C37"/>
          <w:sz w:val="24"/>
          <w:szCs w:val="24"/>
        </w:rPr>
        <w:t xml:space="preserve">Відділом-службою у справах дітей забезпечується доступність до інформаційних матеріалів та надання  відповідних послуг  особам, які мають бажання усиновити дитину, </w:t>
      </w:r>
      <w:r>
        <w:rPr>
          <w:rFonts w:ascii="Times New Roman" w:eastAsia="Times New Roman" w:hAnsi="Times New Roman" w:cs="Times New Roman"/>
          <w:color w:val="2D2C37"/>
          <w:sz w:val="24"/>
          <w:szCs w:val="24"/>
        </w:rPr>
        <w:lastRenderedPageBreak/>
        <w:t>створити прийомну сім’ю та/або дитячий будинок сімейного типу, ретельно вивчається стан здоров’я, матеріально</w:t>
      </w:r>
      <w:r>
        <w:rPr>
          <w:rFonts w:ascii="Times New Roman" w:eastAsia="Times New Roman" w:hAnsi="Times New Roman" w:cs="Times New Roman"/>
          <w:color w:val="000000"/>
          <w:sz w:val="24"/>
          <w:szCs w:val="24"/>
        </w:rPr>
        <w:t>-побутовий, фінансовий стан і моральні якості кандидатів в опікуни, піклувальники, прийомні батьки. У 2025 році створено прийомну сім’ю, в яку влаштовано двох дітей позбавлених батьківського піклування, які мають інвалідність.</w:t>
      </w:r>
      <w:r>
        <w:rPr>
          <w:rFonts w:ascii="Times New Roman" w:eastAsia="Times New Roman" w:hAnsi="Times New Roman" w:cs="Times New Roman"/>
          <w:color w:val="FF0000"/>
          <w:sz w:val="24"/>
          <w:szCs w:val="24"/>
        </w:rPr>
        <w:t xml:space="preserve">  </w:t>
      </w:r>
    </w:p>
    <w:p w:rsidR="00E62A72" w:rsidRDefault="00300A7F">
      <w:pPr>
        <w:pBdr>
          <w:top w:val="nil"/>
          <w:left w:val="nil"/>
          <w:bottom w:val="nil"/>
          <w:right w:val="nil"/>
          <w:between w:val="nil"/>
        </w:pBdr>
        <w:shd w:val="clear" w:color="auto" w:fill="FFFFFF"/>
        <w:spacing w:after="0" w:line="240" w:lineRule="auto"/>
        <w:ind w:firstLine="662"/>
        <w:jc w:val="both"/>
        <w:rPr>
          <w:rFonts w:ascii="Times New Roman" w:eastAsia="Times New Roman" w:hAnsi="Times New Roman" w:cs="Times New Roman"/>
          <w:color w:val="2D2C37"/>
          <w:sz w:val="24"/>
          <w:szCs w:val="24"/>
        </w:rPr>
      </w:pPr>
      <w:r>
        <w:rPr>
          <w:rFonts w:ascii="Times New Roman" w:eastAsia="Times New Roman" w:hAnsi="Times New Roman" w:cs="Times New Roman"/>
          <w:color w:val="2D2C37"/>
          <w:sz w:val="24"/>
          <w:szCs w:val="24"/>
        </w:rPr>
        <w:t xml:space="preserve">За 2025 рік відповідно до Програми "Подарунок від Святого Миколая" було придбано </w:t>
      </w:r>
      <w:r>
        <w:rPr>
          <w:rFonts w:ascii="Times New Roman" w:eastAsia="Times New Roman" w:hAnsi="Times New Roman" w:cs="Times New Roman"/>
          <w:color w:val="000000"/>
          <w:sz w:val="24"/>
          <w:szCs w:val="24"/>
        </w:rPr>
        <w:t>набори солодких подарунків</w:t>
      </w:r>
      <w:r>
        <w:rPr>
          <w:rFonts w:ascii="Times New Roman" w:eastAsia="Times New Roman" w:hAnsi="Times New Roman" w:cs="Times New Roman"/>
          <w:color w:val="2D2C37"/>
          <w:sz w:val="24"/>
          <w:szCs w:val="24"/>
        </w:rPr>
        <w:t xml:space="preserve"> на які були виділені кошти з місцевого бюджету у сумі </w:t>
      </w:r>
      <w:r>
        <w:rPr>
          <w:rFonts w:ascii="Times New Roman" w:eastAsia="Times New Roman" w:hAnsi="Times New Roman" w:cs="Times New Roman"/>
          <w:color w:val="000000"/>
          <w:sz w:val="24"/>
          <w:szCs w:val="24"/>
        </w:rPr>
        <w:t xml:space="preserve">48,4 </w:t>
      </w:r>
      <w:r>
        <w:rPr>
          <w:rFonts w:ascii="Times New Roman" w:eastAsia="Times New Roman" w:hAnsi="Times New Roman" w:cs="Times New Roman"/>
          <w:color w:val="2D2C37"/>
          <w:sz w:val="24"/>
          <w:szCs w:val="24"/>
        </w:rPr>
        <w:t>тис. грн, для дітей - сиріт, дітей, позбавлених батьківського піклування та дітей, які опинилися в складних життєвих обставинах.</w:t>
      </w:r>
    </w:p>
    <w:p w:rsidR="00E62A72" w:rsidRDefault="00300A7F">
      <w:pPr>
        <w:pBdr>
          <w:top w:val="nil"/>
          <w:left w:val="nil"/>
          <w:bottom w:val="nil"/>
          <w:right w:val="nil"/>
          <w:between w:val="nil"/>
        </w:pBdr>
        <w:shd w:val="clear" w:color="auto" w:fill="FFFFFF"/>
        <w:spacing w:after="0" w:line="240" w:lineRule="auto"/>
        <w:ind w:firstLine="66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Відділ - служба у справах дітей являється ініціатором міської програми забезпечення житлом дітей-сиріт, дітей, позбавлених батьківського піклування та осіб з їх числа, </w:t>
      </w:r>
      <w:proofErr w:type="spellStart"/>
      <w:r>
        <w:rPr>
          <w:rFonts w:ascii="Times New Roman" w:eastAsia="Times New Roman" w:hAnsi="Times New Roman" w:cs="Times New Roman"/>
          <w:color w:val="000000"/>
          <w:sz w:val="24"/>
          <w:szCs w:val="24"/>
        </w:rPr>
        <w:t>м.Дрогобичі</w:t>
      </w:r>
      <w:proofErr w:type="spellEnd"/>
      <w:r>
        <w:rPr>
          <w:rFonts w:ascii="Times New Roman" w:eastAsia="Times New Roman" w:hAnsi="Times New Roman" w:cs="Times New Roman"/>
          <w:color w:val="000000"/>
          <w:sz w:val="24"/>
          <w:szCs w:val="24"/>
        </w:rPr>
        <w:t xml:space="preserve"> на 2021-2025 роки, яка затверджена рішенням  Дрогобицької міської ради від 22.04.2021 № 290. Метою програми є поступове </w:t>
      </w:r>
      <w:proofErr w:type="spellStart"/>
      <w:r>
        <w:rPr>
          <w:rFonts w:ascii="Times New Roman" w:eastAsia="Times New Roman" w:hAnsi="Times New Roman" w:cs="Times New Roman"/>
          <w:color w:val="000000"/>
          <w:sz w:val="24"/>
          <w:szCs w:val="24"/>
        </w:rPr>
        <w:t>розвʼязання</w:t>
      </w:r>
      <w:proofErr w:type="spellEnd"/>
      <w:r>
        <w:rPr>
          <w:rFonts w:ascii="Times New Roman" w:eastAsia="Times New Roman" w:hAnsi="Times New Roman" w:cs="Times New Roman"/>
          <w:color w:val="000000"/>
          <w:sz w:val="24"/>
          <w:szCs w:val="24"/>
        </w:rPr>
        <w:t xml:space="preserve"> проблеми забезпечення житлом дітей-сиріт, дітей, позбавлених батьківського піклування та осіб з їх числа, які перебувають на квартирній черзі при виконкомі Дрогобицької міської ради.</w:t>
      </w:r>
    </w:p>
    <w:p w:rsidR="00E62A72" w:rsidRDefault="00300A7F">
      <w:pPr>
        <w:pBdr>
          <w:top w:val="nil"/>
          <w:left w:val="nil"/>
          <w:bottom w:val="nil"/>
          <w:right w:val="nil"/>
          <w:between w:val="nil"/>
        </w:pBdr>
        <w:shd w:val="clear" w:color="auto" w:fill="FFFFFF"/>
        <w:spacing w:after="0" w:line="240" w:lineRule="auto"/>
        <w:ind w:firstLine="66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На території м. Дрогобича функціонує </w:t>
      </w:r>
      <w:r>
        <w:rPr>
          <w:rFonts w:ascii="Times New Roman" w:eastAsia="Times New Roman" w:hAnsi="Times New Roman" w:cs="Times New Roman"/>
          <w:sz w:val="24"/>
          <w:szCs w:val="24"/>
        </w:rPr>
        <w:t>дитячий</w:t>
      </w:r>
      <w:r>
        <w:rPr>
          <w:rFonts w:ascii="Times New Roman" w:eastAsia="Times New Roman" w:hAnsi="Times New Roman" w:cs="Times New Roman"/>
          <w:color w:val="000000"/>
          <w:sz w:val="24"/>
          <w:szCs w:val="24"/>
        </w:rPr>
        <w:t xml:space="preserve"> будинок «Оранта». Станом на 01.01.2026р. у дитячому будинку «Оранта» перебуває 26 дітей, позбавлених батьківського піклування та дітей, які опинилися в складних життєвих обставинах. Утримання дитячого будинку здійснюється за рахунок міського бюджету Дрогобича.</w:t>
      </w:r>
    </w:p>
    <w:p w:rsidR="00E62A72" w:rsidRDefault="00300A7F">
      <w:pPr>
        <w:ind w:firstLine="66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Спільно з ювенальною превенцією Дрогобицького районного відділу поліції ГУНП у Львівській області регулярно проводяться профілактичні рейди «Діти вулиці».</w:t>
      </w:r>
    </w:p>
    <w:p w:rsidR="00E62A72" w:rsidRDefault="00300A7F">
      <w:pPr>
        <w:numPr>
          <w:ilvl w:val="0"/>
          <w:numId w:val="24"/>
        </w:numPr>
        <w:pBdr>
          <w:top w:val="nil"/>
          <w:left w:val="nil"/>
          <w:bottom w:val="nil"/>
          <w:right w:val="nil"/>
          <w:between w:val="nil"/>
        </w:pBdr>
        <w:spacing w:after="0" w:line="240" w:lineRule="auto"/>
        <w:rPr>
          <w:b/>
          <w:bCs/>
          <w:i/>
          <w:iCs/>
          <w:color w:val="000000"/>
          <w:sz w:val="24"/>
          <w:szCs w:val="24"/>
        </w:rPr>
      </w:pPr>
      <w:r>
        <w:rPr>
          <w:rFonts w:ascii="Times New Roman" w:eastAsia="Times New Roman" w:hAnsi="Times New Roman" w:cs="Times New Roman"/>
          <w:b/>
          <w:bCs/>
          <w:i/>
          <w:iCs/>
          <w:color w:val="000000"/>
          <w:sz w:val="24"/>
          <w:szCs w:val="24"/>
        </w:rPr>
        <w:t>Основні завдання та пріоритети на 2026 рік</w:t>
      </w:r>
    </w:p>
    <w:p w:rsidR="00E62A72" w:rsidRDefault="00300A7F">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забезпечення житлом дітей-сиріт, дітей, позбавлених батьківського піклування та осіб з їх числа;</w:t>
      </w:r>
    </w:p>
    <w:p w:rsidR="00E62A72" w:rsidRDefault="00300A7F">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   реалізація на території громади державної політики з питань соціального захисту дітей-сиріт та дітей, позбавлених батьківського піклування. </w:t>
      </w:r>
    </w:p>
    <w:p w:rsidR="00E62A72" w:rsidRDefault="00300A7F">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   створення умов для реалізації права кожної дитини на виховання в сім’ї;</w:t>
      </w:r>
    </w:p>
    <w:p w:rsidR="00E62A72" w:rsidRDefault="00300A7F">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 створення прийомних сімей для дітей-сиріт та дітей, позбавлених батьківського піклування;</w:t>
      </w:r>
    </w:p>
    <w:p w:rsidR="00E62A72" w:rsidRDefault="00300A7F">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  забезпечення координації зусиль щодо подолання проблем, пов’язаних з соціальним сирітством.</w:t>
      </w:r>
    </w:p>
    <w:p w:rsidR="00E62A72" w:rsidRDefault="00E62A72">
      <w:pPr>
        <w:pBdr>
          <w:top w:val="nil"/>
          <w:left w:val="nil"/>
          <w:bottom w:val="nil"/>
          <w:right w:val="nil"/>
          <w:between w:val="nil"/>
        </w:pBdr>
        <w:spacing w:after="0" w:line="240" w:lineRule="auto"/>
        <w:ind w:firstLine="567"/>
        <w:jc w:val="both"/>
        <w:rPr>
          <w:rFonts w:ascii="Times New Roman" w:eastAsia="Times New Roman" w:hAnsi="Times New Roman" w:cs="Times New Roman"/>
          <w:b/>
          <w:bCs/>
          <w:color w:val="000000"/>
          <w:sz w:val="28"/>
          <w:szCs w:val="28"/>
        </w:rPr>
      </w:pPr>
    </w:p>
    <w:p w:rsidR="00E62A72" w:rsidRDefault="00E62A72">
      <w:pPr>
        <w:spacing w:after="0" w:line="240" w:lineRule="auto"/>
        <w:jc w:val="both"/>
        <w:rPr>
          <w:rFonts w:ascii="Times New Roman" w:eastAsia="Times New Roman" w:hAnsi="Times New Roman" w:cs="Times New Roman"/>
          <w:b/>
          <w:bCs/>
          <w:sz w:val="28"/>
          <w:szCs w:val="28"/>
        </w:rPr>
      </w:pPr>
    </w:p>
    <w:p w:rsidR="00E62A72" w:rsidRDefault="00300A7F">
      <w:pPr>
        <w:spacing w:after="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Начальник управління інвестицій та </w:t>
      </w:r>
    </w:p>
    <w:p w:rsidR="00E62A72" w:rsidRDefault="00300A7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економічного розвитку</w:t>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t>Леся ЛАЗУНДА</w:t>
      </w: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color w:val="000000"/>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color w:val="000000"/>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color w:val="000000"/>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color w:val="000000"/>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color w:val="000000"/>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color w:val="000000"/>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E62A72">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sz w:val="24"/>
          <w:szCs w:val="24"/>
        </w:rPr>
      </w:pPr>
    </w:p>
    <w:p w:rsidR="00E62A72" w:rsidRDefault="00300A7F">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Додаток 1</w:t>
      </w:r>
    </w:p>
    <w:p w:rsidR="00E62A72" w:rsidRDefault="00300A7F">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 Програми соціально-економічного та</w:t>
      </w:r>
    </w:p>
    <w:p w:rsidR="00E62A72" w:rsidRDefault="00300A7F">
      <w:pPr>
        <w:widowControl w:val="0"/>
        <w:pBdr>
          <w:top w:val="nil"/>
          <w:left w:val="nil"/>
          <w:bottom w:val="nil"/>
          <w:right w:val="nil"/>
          <w:between w:val="nil"/>
        </w:pBdr>
        <w:tabs>
          <w:tab w:val="left" w:pos="0"/>
        </w:tabs>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культурного розвитку на 2026 рік</w:t>
      </w:r>
    </w:p>
    <w:p w:rsidR="00E62A72" w:rsidRDefault="00E62A72">
      <w:pPr>
        <w:widowControl w:val="0"/>
        <w:pBdr>
          <w:top w:val="nil"/>
          <w:left w:val="nil"/>
          <w:bottom w:val="nil"/>
          <w:right w:val="nil"/>
          <w:between w:val="nil"/>
        </w:pBdr>
        <w:tabs>
          <w:tab w:val="left" w:pos="0"/>
        </w:tabs>
        <w:spacing w:after="0" w:line="240" w:lineRule="auto"/>
        <w:jc w:val="center"/>
        <w:rPr>
          <w:rFonts w:ascii="Times New Roman" w:eastAsia="Times New Roman" w:hAnsi="Times New Roman" w:cs="Times New Roman"/>
          <w:b/>
          <w:bCs/>
          <w:color w:val="000000"/>
          <w:sz w:val="24"/>
          <w:szCs w:val="24"/>
        </w:rPr>
      </w:pPr>
    </w:p>
    <w:p w:rsidR="00E62A72" w:rsidRDefault="00300A7F">
      <w:pPr>
        <w:widowControl w:val="0"/>
        <w:pBdr>
          <w:top w:val="nil"/>
          <w:left w:val="nil"/>
          <w:bottom w:val="nil"/>
          <w:right w:val="nil"/>
          <w:between w:val="nil"/>
        </w:pBdr>
        <w:tabs>
          <w:tab w:val="left" w:pos="0"/>
        </w:tabs>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МІСЦЕВІ (РЕГІОНАЛЬНІ) ПРОГРАМИ РОЗВИТКУ ДРОГОБИЦЬКОЇ МІСЬКОЇ ТЕРИТОРІАЛЬНОЇ ГРОМАДИ НА 2026 РІК</w:t>
      </w:r>
    </w:p>
    <w:p w:rsidR="00E62A72" w:rsidRDefault="00300A7F">
      <w:pPr>
        <w:pBdr>
          <w:top w:val="nil"/>
          <w:left w:val="nil"/>
          <w:bottom w:val="nil"/>
          <w:right w:val="nil"/>
          <w:between w:val="nil"/>
        </w:pBdr>
        <w:spacing w:after="0" w:line="240" w:lineRule="auto"/>
        <w:ind w:firstLine="400"/>
        <w:jc w:val="right"/>
        <w:rPr>
          <w:rFonts w:ascii="Times New Roman" w:eastAsia="Times New Roman" w:hAnsi="Times New Roman" w:cs="Times New Roman"/>
          <w:sz w:val="28"/>
          <w:szCs w:val="28"/>
        </w:rPr>
      </w:pPr>
      <w:r>
        <w:rPr>
          <w:rFonts w:ascii="Times New Roman" w:eastAsia="Times New Roman" w:hAnsi="Times New Roman" w:cs="Times New Roman"/>
          <w:color w:val="000000"/>
          <w:sz w:val="20"/>
          <w:szCs w:val="20"/>
        </w:rPr>
        <w:t>грн.</w:t>
      </w:r>
    </w:p>
    <w:tbl>
      <w:tblPr>
        <w:tblStyle w:val="af4"/>
        <w:tblpPr w:leftFromText="180" w:rightFromText="180" w:topFromText="180" w:bottomFromText="180" w:vertAnchor="text" w:tblpX="-15"/>
        <w:tblW w:w="991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3120"/>
        <w:gridCol w:w="4440"/>
        <w:gridCol w:w="2355"/>
      </w:tblGrid>
      <w:tr w:rsidR="00E62A72">
        <w:trPr>
          <w:trHeight w:val="1320"/>
        </w:trPr>
        <w:tc>
          <w:tcPr>
            <w:tcW w:w="3120" w:type="dxa"/>
            <w:vMerge w:val="restart"/>
          </w:tcPr>
          <w:p w:rsidR="00E62A72" w:rsidRDefault="00300A7F">
            <w:pPr>
              <w:spacing w:after="0" w:line="240" w:lineRule="auto"/>
              <w:ind w:left="14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Галузь</w:t>
            </w:r>
          </w:p>
        </w:tc>
        <w:tc>
          <w:tcPr>
            <w:tcW w:w="4440" w:type="dxa"/>
            <w:vMerge w:val="restart"/>
          </w:tcPr>
          <w:p w:rsidR="00E62A72" w:rsidRDefault="00300A7F">
            <w:pPr>
              <w:spacing w:after="0" w:line="240" w:lineRule="auto"/>
              <w:ind w:left="15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Найменування місцевої (регіональної) програми</w:t>
            </w:r>
          </w:p>
        </w:tc>
        <w:tc>
          <w:tcPr>
            <w:tcW w:w="2355" w:type="dxa"/>
            <w:vMerge w:val="restart"/>
          </w:tcPr>
          <w:p w:rsidR="00E62A72" w:rsidRDefault="00300A7F">
            <w:pPr>
              <w:spacing w:after="0" w:line="240" w:lineRule="auto"/>
              <w:ind w:left="44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Усього:</w:t>
            </w:r>
          </w:p>
        </w:tc>
      </w:tr>
      <w:tr w:rsidR="00E62A72">
        <w:trPr>
          <w:trHeight w:val="322"/>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2355"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r>
      <w:tr w:rsidR="00E62A72">
        <w:trPr>
          <w:trHeight w:val="1305"/>
        </w:trPr>
        <w:tc>
          <w:tcPr>
            <w:tcW w:w="3120" w:type="dxa"/>
            <w:vMerge w:val="restart"/>
          </w:tcPr>
          <w:p w:rsidR="00E62A72" w:rsidRDefault="00300A7F">
            <w:pPr>
              <w:spacing w:after="0" w:line="240" w:lineRule="auto"/>
              <w:ind w:left="14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Інша діяльність у сфері державного управління</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забезпечення умов діяльності депутатів Дрогобицької міської ради на  2026 рік</w:t>
            </w: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97 000,0</w:t>
            </w:r>
          </w:p>
        </w:tc>
      </w:tr>
      <w:tr w:rsidR="00E62A72">
        <w:trPr>
          <w:trHeight w:val="135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сприяння виконанню рішень судів і інших виконавчих документів та сплати судового збору на 2026 рік</w:t>
            </w: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1 000 000,0</w:t>
            </w:r>
          </w:p>
        </w:tc>
      </w:tr>
      <w:tr w:rsidR="00E62A72">
        <w:trPr>
          <w:trHeight w:val="129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виготовлення та розміщення соціальної реклами у  Дрогобицькій міській територіальній громаді на 2026-2027 роки</w:t>
            </w: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50 000,0</w:t>
            </w:r>
          </w:p>
        </w:tc>
      </w:tr>
      <w:tr w:rsidR="00E62A72">
        <w:trPr>
          <w:trHeight w:val="159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8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Програма відзначення державних, професійних  релігійних та міських свят, ювілейних дат, заохочення за заслуги перед  Дрогобицькою територіальною громадою на 2026 рік </w:t>
            </w:r>
          </w:p>
        </w:tc>
        <w:tc>
          <w:tcPr>
            <w:tcW w:w="2355" w:type="dxa"/>
          </w:tcPr>
          <w:p w:rsidR="00E62A72" w:rsidRDefault="00300A7F">
            <w:pPr>
              <w:spacing w:after="0" w:line="240" w:lineRule="auto"/>
              <w:ind w:left="18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190 000,0</w:t>
            </w:r>
          </w:p>
        </w:tc>
      </w:tr>
      <w:tr w:rsidR="00E62A72">
        <w:trPr>
          <w:trHeight w:val="205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8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заходів з висвітлення діяльності міської ради, виконавчого комітету, посадових осіб, комунальних підприємств та депутатів міської ради у засобах масової інформації  та виготовлення відеоматеріалів   у 2026 році</w:t>
            </w:r>
          </w:p>
        </w:tc>
        <w:tc>
          <w:tcPr>
            <w:tcW w:w="2355" w:type="dxa"/>
          </w:tcPr>
          <w:p w:rsidR="00E62A72" w:rsidRDefault="00300A7F">
            <w:pPr>
              <w:spacing w:after="0" w:line="240" w:lineRule="auto"/>
              <w:ind w:left="18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198 000,0</w:t>
            </w:r>
          </w:p>
        </w:tc>
      </w:tr>
      <w:tr w:rsidR="00E62A72">
        <w:trPr>
          <w:trHeight w:val="139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rPr>
            </w:pPr>
            <w:r>
              <w:rPr>
                <w:rFonts w:ascii="Times New Roman" w:eastAsia="Times New Roman" w:hAnsi="Times New Roman" w:cs="Times New Roman"/>
              </w:rPr>
              <w:t>Програма  з проведення  архітектурних та містобудівних конкурсів  на території Дрогобицької міської територіальної громади  на  2026 рік</w:t>
            </w:r>
          </w:p>
          <w:p w:rsidR="00E62A72" w:rsidRDefault="00300A7F">
            <w:pPr>
              <w:spacing w:after="0" w:line="240" w:lineRule="auto"/>
              <w:ind w:left="141"/>
              <w:jc w:val="both"/>
              <w:rPr>
                <w:rFonts w:ascii="Times New Roman" w:eastAsia="Times New Roman" w:hAnsi="Times New Roman" w:cs="Times New Roman"/>
              </w:rPr>
            </w:pPr>
            <w:r>
              <w:rPr>
                <w:rFonts w:ascii="Times New Roman" w:eastAsia="Times New Roman" w:hAnsi="Times New Roman" w:cs="Times New Roman"/>
              </w:rPr>
              <w:t xml:space="preserve"> </w:t>
            </w: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100 000,0</w:t>
            </w:r>
          </w:p>
        </w:tc>
      </w:tr>
      <w:tr w:rsidR="00E62A72">
        <w:trPr>
          <w:trHeight w:val="127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rPr>
            </w:pPr>
            <w:r>
              <w:rPr>
                <w:rFonts w:ascii="Times New Roman" w:eastAsia="Times New Roman" w:hAnsi="Times New Roman" w:cs="Times New Roman"/>
              </w:rPr>
              <w:t xml:space="preserve">Програма  "Про заходи з проведення Днів сталої енергії на території Дрогобицької міської територіальної громади в рамках європейського тижня сталої енергії </w:t>
            </w: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30 000,0</w:t>
            </w:r>
          </w:p>
        </w:tc>
      </w:tr>
      <w:tr w:rsidR="00E62A72">
        <w:trPr>
          <w:trHeight w:val="795"/>
        </w:trPr>
        <w:tc>
          <w:tcPr>
            <w:tcW w:w="3120" w:type="dxa"/>
          </w:tcPr>
          <w:p w:rsidR="00E62A72" w:rsidRDefault="00300A7F">
            <w:pPr>
              <w:spacing w:after="0" w:line="240" w:lineRule="auto"/>
              <w:ind w:left="14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Соціальний захист та соціальне забезпечення</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1 204 800,0</w:t>
            </w:r>
          </w:p>
        </w:tc>
      </w:tr>
      <w:tr w:rsidR="00E62A72">
        <w:trPr>
          <w:trHeight w:val="1140"/>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Заходи державної політики з питань дітей та їх соціального захисту</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"Подарунок від</w:t>
            </w:r>
          </w:p>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Святого Миколая" на 2026рік</w:t>
            </w: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50 000,0</w:t>
            </w:r>
          </w:p>
        </w:tc>
      </w:tr>
      <w:tr w:rsidR="00E62A72">
        <w:trPr>
          <w:trHeight w:val="2630"/>
        </w:trPr>
        <w:tc>
          <w:tcPr>
            <w:tcW w:w="3120" w:type="dxa"/>
            <w:vMerge w:val="restart"/>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Здійснення соціальної роботи та надання соціальних послуг центрами соціальних служб та центрами надання соціальних послуг особам/сім`ям, які належать до вразливих груп населення та/або перебувають у складних життєвих обставинах</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соціальної підтримки сімей  та осіб, які опинилися в складних життєвих обставинах на 2025-2028роки.</w:t>
            </w: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250 000,0</w:t>
            </w:r>
          </w:p>
        </w:tc>
      </w:tr>
      <w:tr w:rsidR="00E62A72">
        <w:trPr>
          <w:trHeight w:val="186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літнього дозвілля дітей соціальних категорій та інших дітей, які не залучені до відпочинку та оздоровлення у літніх таборах під час літніх канікул "За крок від дому"  на 2025-2026 роки</w:t>
            </w: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50 000,0</w:t>
            </w:r>
          </w:p>
        </w:tc>
      </w:tr>
      <w:tr w:rsidR="00E62A72">
        <w:trPr>
          <w:trHeight w:val="156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для постраждалих осіб від домашнього насильства та/або насильства за ознакою статі у Дрогобицькій міській територіальній громаді на 2025-2027 роки</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25 000,0</w:t>
            </w:r>
          </w:p>
        </w:tc>
      </w:tr>
      <w:tr w:rsidR="00E62A72">
        <w:trPr>
          <w:trHeight w:val="106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для кривдників на території Дрогобицької міської територіальної громади на 2025-2027 роки</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25 000,0</w:t>
            </w:r>
          </w:p>
        </w:tc>
      </w:tr>
      <w:tr w:rsidR="00E62A72">
        <w:trPr>
          <w:trHeight w:val="1125"/>
        </w:trPr>
        <w:tc>
          <w:tcPr>
            <w:tcW w:w="3120" w:type="dxa"/>
            <w:vMerge w:val="restart"/>
          </w:tcPr>
          <w:p w:rsidR="00E62A72" w:rsidRDefault="00300A7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Інші заходи та заклади молодіжної політики</w:t>
            </w:r>
          </w:p>
        </w:tc>
        <w:tc>
          <w:tcPr>
            <w:tcW w:w="4440" w:type="dxa"/>
          </w:tcPr>
          <w:p w:rsidR="00E62A72" w:rsidRDefault="00300A7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Комплексна програма "Молодь Дрогобицької територіальної громади"  на 2022-2026р.р.</w:t>
            </w:r>
          </w:p>
        </w:tc>
        <w:tc>
          <w:tcPr>
            <w:tcW w:w="2355" w:type="dxa"/>
          </w:tcPr>
          <w:p w:rsidR="00E62A72" w:rsidRDefault="00300A7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350 000,0</w:t>
            </w:r>
          </w:p>
        </w:tc>
      </w:tr>
      <w:tr w:rsidR="00E62A72">
        <w:trPr>
          <w:trHeight w:val="76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"Пакунок малюка" на 2026 рік</w:t>
            </w:r>
          </w:p>
        </w:tc>
        <w:tc>
          <w:tcPr>
            <w:tcW w:w="2355" w:type="dxa"/>
          </w:tcPr>
          <w:p w:rsidR="00E62A72" w:rsidRDefault="00300A7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454 800,0</w:t>
            </w:r>
          </w:p>
        </w:tc>
      </w:tr>
      <w:tr w:rsidR="00E62A72">
        <w:trPr>
          <w:trHeight w:val="810"/>
        </w:trPr>
        <w:tc>
          <w:tcPr>
            <w:tcW w:w="3120" w:type="dxa"/>
          </w:tcPr>
          <w:p w:rsidR="00E62A72" w:rsidRDefault="00300A7F">
            <w:pPr>
              <w:spacing w:after="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Фізична культура і спорт</w:t>
            </w:r>
          </w:p>
        </w:tc>
        <w:tc>
          <w:tcPr>
            <w:tcW w:w="4440" w:type="dxa"/>
          </w:tcPr>
          <w:p w:rsidR="00E62A72" w:rsidRDefault="00300A7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4 046 848,0</w:t>
            </w:r>
          </w:p>
        </w:tc>
      </w:tr>
      <w:tr w:rsidR="00E62A72">
        <w:trPr>
          <w:trHeight w:val="1320"/>
        </w:trPr>
        <w:tc>
          <w:tcPr>
            <w:tcW w:w="3120" w:type="dxa"/>
          </w:tcPr>
          <w:p w:rsidR="00E62A72" w:rsidRDefault="00300A7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Проведення навчально-тренувальних зборів і змагань з олімпійських видів спорту</w:t>
            </w:r>
          </w:p>
        </w:tc>
        <w:tc>
          <w:tcPr>
            <w:tcW w:w="4440" w:type="dxa"/>
          </w:tcPr>
          <w:p w:rsidR="00E62A72" w:rsidRDefault="00300A7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розвитку фізичної культури та спорту Дрогобицької міської територіальної громади  на 2026 рік (олімпійські види спорту)</w:t>
            </w:r>
          </w:p>
        </w:tc>
        <w:tc>
          <w:tcPr>
            <w:tcW w:w="2355" w:type="dxa"/>
          </w:tcPr>
          <w:p w:rsidR="00E62A72" w:rsidRDefault="00300A7F">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200 000,0</w:t>
            </w:r>
          </w:p>
        </w:tc>
      </w:tr>
      <w:tr w:rsidR="00E62A72">
        <w:trPr>
          <w:trHeight w:val="1605"/>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Проведення навчально-тренувальних зборів і змагань з неолімпійських видів спорту</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розвитку фізичної культури та спорту Дрогобицької міської територіальної громади  на 2026 рік (неолімпійські види спорту)</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230 000,0</w:t>
            </w:r>
          </w:p>
        </w:tc>
      </w:tr>
      <w:tr w:rsidR="00E62A72">
        <w:trPr>
          <w:trHeight w:val="1545"/>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Проведення навчально-тренувальних зборів і змагань та заходів зі спорту осіб з інвалідністю</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розвитку фізичної культури та спорту Дрогобицької міської територіальної громади  на 2026 рік (інвалідний спорт)</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20 000,0</w:t>
            </w:r>
          </w:p>
        </w:tc>
      </w:tr>
      <w:tr w:rsidR="00E62A72">
        <w:trPr>
          <w:trHeight w:val="1515"/>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Фінансова підтримка дитячо-юнацьких спортивних шкіл фізкультурно-спортивних товариств</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розвитку футболу на території Дрогобицької міської територіальної громади на 2024-2026 роки</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2 800 000,0</w:t>
            </w:r>
          </w:p>
        </w:tc>
      </w:tr>
      <w:tr w:rsidR="00E62A72">
        <w:trPr>
          <w:trHeight w:val="2610"/>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Утримання та фінансова підтримка спортивних споруд</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Міська програма "Фінансове забезпечення охорони та спожитої електричної енергії незавершеного будівництва по </w:t>
            </w:r>
            <w:proofErr w:type="spellStart"/>
            <w:r>
              <w:rPr>
                <w:rFonts w:ascii="Times New Roman" w:eastAsia="Times New Roman" w:hAnsi="Times New Roman" w:cs="Times New Roman"/>
                <w:sz w:val="24"/>
                <w:szCs w:val="24"/>
              </w:rPr>
              <w:t>обєкту</w:t>
            </w:r>
            <w:proofErr w:type="spellEnd"/>
            <w:r>
              <w:rPr>
                <w:rFonts w:ascii="Times New Roman" w:eastAsia="Times New Roman" w:hAnsi="Times New Roman" w:cs="Times New Roman"/>
                <w:sz w:val="24"/>
                <w:szCs w:val="24"/>
              </w:rPr>
              <w:t>: "Реконструкція стадіону "Галичина" на вул.Спортивіній,2 у м. Дрогобич, Львівської області під спортивно-тренувальний молодіжний комплекс"</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300 000,0</w:t>
            </w:r>
          </w:p>
        </w:tc>
      </w:tr>
      <w:tr w:rsidR="00E62A72">
        <w:trPr>
          <w:trHeight w:val="1560"/>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Виконання окремих заходів з реалізації соціального проекту `Активні парки - локації здорової України`</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забезпечення реалізації заходів соціального проекту "Активні парки- локації здорової України"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46 848,0</w:t>
            </w:r>
          </w:p>
        </w:tc>
      </w:tr>
      <w:tr w:rsidR="00E62A72">
        <w:trPr>
          <w:trHeight w:val="1785"/>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Підтримка спорту вищих досягнень та </w:t>
            </w:r>
            <w:proofErr w:type="spellStart"/>
            <w:r>
              <w:rPr>
                <w:rFonts w:ascii="Times New Roman" w:eastAsia="Times New Roman" w:hAnsi="Times New Roman" w:cs="Times New Roman"/>
                <w:sz w:val="24"/>
                <w:szCs w:val="24"/>
              </w:rPr>
              <w:t>організацій,які</w:t>
            </w:r>
            <w:proofErr w:type="spellEnd"/>
            <w:r>
              <w:rPr>
                <w:rFonts w:ascii="Times New Roman" w:eastAsia="Times New Roman" w:hAnsi="Times New Roman" w:cs="Times New Roman"/>
                <w:sz w:val="24"/>
                <w:szCs w:val="24"/>
              </w:rPr>
              <w:t xml:space="preserve"> здійснюють фізкультурно-спортивну діяльність в регіоні</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Програма розвитку фізичної культури та спорту Дрогобицької міської територіальної громади  на 2026 рік </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450 000,0</w:t>
            </w:r>
          </w:p>
        </w:tc>
      </w:tr>
      <w:tr w:rsidR="00E62A72">
        <w:trPr>
          <w:trHeight w:val="690"/>
        </w:trPr>
        <w:tc>
          <w:tcPr>
            <w:tcW w:w="3120" w:type="dxa"/>
          </w:tcPr>
          <w:p w:rsidR="00E62A72" w:rsidRDefault="00300A7F">
            <w:pPr>
              <w:spacing w:after="0" w:line="240" w:lineRule="auto"/>
              <w:ind w:left="14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Економічна діяльність</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2 329 250,0</w:t>
            </w:r>
          </w:p>
        </w:tc>
      </w:tr>
      <w:tr w:rsidR="00E62A72">
        <w:trPr>
          <w:trHeight w:val="1260"/>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Реалізація інших заходів щодо соціально-економічного розвитку територій</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Програма сприяння реалізації стратегії </w:t>
            </w:r>
            <w:proofErr w:type="spellStart"/>
            <w:r>
              <w:rPr>
                <w:rFonts w:ascii="Times New Roman" w:eastAsia="Times New Roman" w:hAnsi="Times New Roman" w:cs="Times New Roman"/>
                <w:sz w:val="24"/>
                <w:szCs w:val="24"/>
              </w:rPr>
              <w:t>розвиткуДрогобицької</w:t>
            </w:r>
            <w:proofErr w:type="spellEnd"/>
            <w:r>
              <w:rPr>
                <w:rFonts w:ascii="Times New Roman" w:eastAsia="Times New Roman" w:hAnsi="Times New Roman" w:cs="Times New Roman"/>
                <w:sz w:val="24"/>
                <w:szCs w:val="24"/>
              </w:rPr>
              <w:t xml:space="preserve"> територіальної  громади на  2025-2027 </w:t>
            </w:r>
            <w:proofErr w:type="spellStart"/>
            <w:r>
              <w:rPr>
                <w:rFonts w:ascii="Times New Roman" w:eastAsia="Times New Roman" w:hAnsi="Times New Roman" w:cs="Times New Roman"/>
                <w:sz w:val="24"/>
                <w:szCs w:val="24"/>
              </w:rPr>
              <w:t>р.р</w:t>
            </w:r>
            <w:proofErr w:type="spellEnd"/>
            <w:r>
              <w:rPr>
                <w:rFonts w:ascii="Times New Roman" w:eastAsia="Times New Roman" w:hAnsi="Times New Roman" w:cs="Times New Roman"/>
                <w:sz w:val="24"/>
                <w:szCs w:val="24"/>
              </w:rPr>
              <w:t>.</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1 950 050,0</w:t>
            </w:r>
          </w:p>
        </w:tc>
      </w:tr>
      <w:tr w:rsidR="00E62A72">
        <w:trPr>
          <w:trHeight w:val="945"/>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Інші заходи у сфері </w:t>
            </w:r>
            <w:proofErr w:type="spellStart"/>
            <w:r>
              <w:rPr>
                <w:rFonts w:ascii="Times New Roman" w:eastAsia="Times New Roman" w:hAnsi="Times New Roman" w:cs="Times New Roman"/>
                <w:sz w:val="24"/>
                <w:szCs w:val="24"/>
              </w:rPr>
              <w:t>з"вязку</w:t>
            </w:r>
            <w:proofErr w:type="spellEnd"/>
            <w:r>
              <w:rPr>
                <w:rFonts w:ascii="Times New Roman" w:eastAsia="Times New Roman" w:hAnsi="Times New Roman" w:cs="Times New Roman"/>
                <w:sz w:val="24"/>
                <w:szCs w:val="24"/>
              </w:rPr>
              <w:t xml:space="preserve"> , телекомунікацій та інформатики</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Місцева програма інформатизації  "Цифрова Дрогобицька громада" на 2025-2027 роки</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189 200,0</w:t>
            </w:r>
          </w:p>
        </w:tc>
      </w:tr>
      <w:tr w:rsidR="00E62A72">
        <w:trPr>
          <w:trHeight w:val="1245"/>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Реалізація програм і заходів в галузі</w:t>
            </w:r>
          </w:p>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зовнішньоекономічної діяльності</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з міжнародного і транскордонного співробітництва та європейської інтеграції  Дрогобицької територіальної громади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190 000,0</w:t>
            </w:r>
          </w:p>
        </w:tc>
      </w:tr>
      <w:tr w:rsidR="00E62A72">
        <w:trPr>
          <w:trHeight w:val="585"/>
        </w:trPr>
        <w:tc>
          <w:tcPr>
            <w:tcW w:w="3120" w:type="dxa"/>
          </w:tcPr>
          <w:p w:rsidR="00E62A72" w:rsidRDefault="00300A7F">
            <w:pPr>
              <w:spacing w:after="0" w:line="240" w:lineRule="auto"/>
              <w:ind w:left="14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Інша діяльність </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2 487 300,0</w:t>
            </w:r>
          </w:p>
        </w:tc>
      </w:tr>
      <w:tr w:rsidR="00E62A72">
        <w:trPr>
          <w:trHeight w:val="1755"/>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Заходи із запобігання та ліквідації надзвичайних ситуацій та наслідків стихійного лиха</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технічного і фінансового</w:t>
            </w:r>
          </w:p>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забезпечення, удосконалення та розвитку системи централізованого оповіщення і </w:t>
            </w:r>
            <w:proofErr w:type="spellStart"/>
            <w:r>
              <w:rPr>
                <w:rFonts w:ascii="Times New Roman" w:eastAsia="Times New Roman" w:hAnsi="Times New Roman" w:cs="Times New Roman"/>
                <w:sz w:val="24"/>
                <w:szCs w:val="24"/>
              </w:rPr>
              <w:t>зв"язку</w:t>
            </w:r>
            <w:proofErr w:type="spellEnd"/>
            <w:r>
              <w:rPr>
                <w:rFonts w:ascii="Times New Roman" w:eastAsia="Times New Roman" w:hAnsi="Times New Roman" w:cs="Times New Roman"/>
                <w:sz w:val="24"/>
                <w:szCs w:val="24"/>
              </w:rPr>
              <w:t xml:space="preserve"> Дрогобицької  міської  територіальної громади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550 000,0</w:t>
            </w:r>
          </w:p>
        </w:tc>
      </w:tr>
      <w:tr w:rsidR="00E62A72">
        <w:trPr>
          <w:trHeight w:val="1515"/>
        </w:trPr>
        <w:tc>
          <w:tcPr>
            <w:tcW w:w="3120" w:type="dxa"/>
            <w:vMerge w:val="restart"/>
          </w:tcPr>
          <w:p w:rsidR="00E62A72" w:rsidRDefault="00300A7F">
            <w:pPr>
              <w:spacing w:after="0" w:line="240" w:lineRule="auto"/>
              <w:ind w:left="1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Заходи та роботи з мобілізаційної підготовки місцевого значення</w:t>
            </w:r>
          </w:p>
        </w:tc>
        <w:tc>
          <w:tcPr>
            <w:tcW w:w="4440" w:type="dxa"/>
          </w:tcPr>
          <w:p w:rsidR="00E62A72" w:rsidRDefault="00300A7F">
            <w:pPr>
              <w:spacing w:after="0" w:line="240" w:lineRule="auto"/>
              <w:ind w:left="1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Програма з організації  оповіщення </w:t>
            </w:r>
            <w:proofErr w:type="spellStart"/>
            <w:r>
              <w:rPr>
                <w:rFonts w:ascii="Times New Roman" w:eastAsia="Times New Roman" w:hAnsi="Times New Roman" w:cs="Times New Roman"/>
                <w:sz w:val="24"/>
                <w:szCs w:val="24"/>
              </w:rPr>
              <w:t>військовозобов"язаних</w:t>
            </w:r>
            <w:proofErr w:type="spellEnd"/>
            <w:r>
              <w:rPr>
                <w:rFonts w:ascii="Times New Roman" w:eastAsia="Times New Roman" w:hAnsi="Times New Roman" w:cs="Times New Roman"/>
                <w:sz w:val="24"/>
                <w:szCs w:val="24"/>
              </w:rPr>
              <w:t xml:space="preserve"> рекомендованим поштовим відправленням з описом вкладення та повідомленням про вручення на території Дрогобицької міської територіальної громади на 2025-2026 роки</w:t>
            </w:r>
          </w:p>
        </w:tc>
        <w:tc>
          <w:tcPr>
            <w:tcW w:w="2355" w:type="dxa"/>
          </w:tcPr>
          <w:p w:rsidR="00E62A72" w:rsidRDefault="00300A7F">
            <w:pPr>
              <w:spacing w:after="0" w:line="240" w:lineRule="auto"/>
              <w:ind w:left="1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150 000,0</w:t>
            </w:r>
          </w:p>
        </w:tc>
      </w:tr>
      <w:tr w:rsidR="00E62A72">
        <w:trPr>
          <w:trHeight w:val="120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з організації  оборонної роботи на території Дрогобицької міської територіальної громади на 2026 рік</w:t>
            </w:r>
          </w:p>
        </w:tc>
        <w:tc>
          <w:tcPr>
            <w:tcW w:w="2355" w:type="dxa"/>
          </w:tcPr>
          <w:p w:rsidR="00E62A72" w:rsidRDefault="00300A7F">
            <w:pPr>
              <w:spacing w:after="0" w:line="240" w:lineRule="auto"/>
              <w:ind w:left="1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800 000,0</w:t>
            </w:r>
          </w:p>
        </w:tc>
      </w:tr>
      <w:tr w:rsidR="00E62A72">
        <w:trPr>
          <w:trHeight w:val="1425"/>
        </w:trPr>
        <w:tc>
          <w:tcPr>
            <w:tcW w:w="3120" w:type="dxa"/>
          </w:tcPr>
          <w:p w:rsidR="00E62A72" w:rsidRDefault="00300A7F">
            <w:pPr>
              <w:spacing w:after="0" w:line="240" w:lineRule="auto"/>
              <w:ind w:left="1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Інші заходи у сфері засобів масової інформації</w:t>
            </w:r>
          </w:p>
        </w:tc>
        <w:tc>
          <w:tcPr>
            <w:tcW w:w="4440" w:type="dxa"/>
          </w:tcPr>
          <w:p w:rsidR="00E62A72" w:rsidRDefault="00300A7F">
            <w:pPr>
              <w:spacing w:after="0" w:line="240" w:lineRule="auto"/>
              <w:ind w:left="1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"Фінансова  підтримка  КП "Дрогобицьке регіональне радіомовлення "Франкова земля"  на 2026 рік</w:t>
            </w:r>
          </w:p>
        </w:tc>
        <w:tc>
          <w:tcPr>
            <w:tcW w:w="2355" w:type="dxa"/>
          </w:tcPr>
          <w:p w:rsidR="00E62A72" w:rsidRDefault="00300A7F">
            <w:pPr>
              <w:spacing w:after="0" w:line="240" w:lineRule="auto"/>
              <w:ind w:left="1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987 300,0</w:t>
            </w:r>
          </w:p>
        </w:tc>
      </w:tr>
      <w:tr w:rsidR="00E62A72">
        <w:trPr>
          <w:trHeight w:val="510"/>
        </w:trPr>
        <w:tc>
          <w:tcPr>
            <w:tcW w:w="7560" w:type="dxa"/>
            <w:gridSpan w:val="2"/>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Управління освіти виконавчих органів Дрогобицької міської ради</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7 250 000,0</w:t>
            </w:r>
          </w:p>
        </w:tc>
      </w:tr>
      <w:tr w:rsidR="00E62A72">
        <w:trPr>
          <w:trHeight w:val="525"/>
        </w:trPr>
        <w:tc>
          <w:tcPr>
            <w:tcW w:w="3120" w:type="dxa"/>
          </w:tcPr>
          <w:p w:rsidR="00E62A72" w:rsidRDefault="00300A7F">
            <w:pPr>
              <w:spacing w:after="0" w:line="240" w:lineRule="auto"/>
              <w:ind w:left="14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Освіта</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2 550 000,0</w:t>
            </w:r>
          </w:p>
        </w:tc>
      </w:tr>
      <w:tr w:rsidR="00E62A72">
        <w:trPr>
          <w:trHeight w:val="1860"/>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Надання загальної середньої освіти закладами загальної середньої освіти за рахунок коштів місцевого бюджету</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національно-патріотичного виховання учнівської молоді "Крила України" гімназії №5 ім. Героя України генерал-майора Сергія Кульчицького Дрогобицької міської ради Львівської області на 2024-2033 роки</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810 000,0</w:t>
            </w:r>
          </w:p>
        </w:tc>
      </w:tr>
      <w:tr w:rsidR="00E62A72">
        <w:trPr>
          <w:trHeight w:val="1230"/>
        </w:trPr>
        <w:tc>
          <w:tcPr>
            <w:tcW w:w="3120" w:type="dxa"/>
            <w:vMerge w:val="restart"/>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Інші програми та заходи у сфері освіти</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Програма "Про персональні стипендії міського голови в галузі освіти та культури для обдарованих дітей   на 2026 рік" </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171 000,0</w:t>
            </w:r>
          </w:p>
        </w:tc>
      </w:tr>
      <w:tr w:rsidR="00E62A72">
        <w:trPr>
          <w:trHeight w:val="208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військово-патріотичного виховання молоді , участі населення у заходах оборонної роботи, популяризації та проведення Всеукраїнської дитячо-юнацької військово-патріотичної гри "Сокіл" ("Джура") на 2026-2031 роки</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50 000,0</w:t>
            </w:r>
          </w:p>
        </w:tc>
      </w:tr>
      <w:tr w:rsidR="00E62A72">
        <w:trPr>
          <w:trHeight w:val="265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 премію міського голови найкращим учасникам Зовнішнього незалежного оцінювання(національного </w:t>
            </w:r>
            <w:proofErr w:type="spellStart"/>
            <w:r>
              <w:rPr>
                <w:rFonts w:ascii="Times New Roman" w:eastAsia="Times New Roman" w:hAnsi="Times New Roman" w:cs="Times New Roman"/>
                <w:sz w:val="24"/>
                <w:szCs w:val="24"/>
              </w:rPr>
              <w:t>мультипредметного</w:t>
            </w:r>
            <w:proofErr w:type="spellEnd"/>
            <w:r>
              <w:rPr>
                <w:rFonts w:ascii="Times New Roman" w:eastAsia="Times New Roman" w:hAnsi="Times New Roman" w:cs="Times New Roman"/>
                <w:sz w:val="24"/>
                <w:szCs w:val="24"/>
              </w:rPr>
              <w:t xml:space="preserve"> тестування) результатів навчання, здобутих на основі повної загальної середньої освіти Дрогобицької міської ради Львівської області</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200 000,0</w:t>
            </w:r>
          </w:p>
        </w:tc>
      </w:tr>
      <w:tr w:rsidR="00E62A72">
        <w:trPr>
          <w:trHeight w:val="66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"Успішний педагог"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200 000,0</w:t>
            </w:r>
          </w:p>
        </w:tc>
      </w:tr>
      <w:tr w:rsidR="00E62A72">
        <w:trPr>
          <w:trHeight w:val="96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Дрогобицької міської територіальної громади з розвитку плавання на 2025-2028 роки</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200 000,0</w:t>
            </w:r>
          </w:p>
        </w:tc>
      </w:tr>
      <w:tr w:rsidR="00E62A72">
        <w:trPr>
          <w:trHeight w:val="1800"/>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Підготовка та реалізація публічних інвестиційних проектів / програм публічних інвестицій за рахунок коштів місцевого бюджету в галузі освіти</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Стратегію сталого розвитку Дрогобицької міської територіальної громади до 2030 р</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919 000,0</w:t>
            </w:r>
          </w:p>
        </w:tc>
      </w:tr>
      <w:tr w:rsidR="00E62A72">
        <w:trPr>
          <w:trHeight w:val="690"/>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Соціальний захист та соціальне забезпечення</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700 000,0</w:t>
            </w:r>
          </w:p>
        </w:tc>
      </w:tr>
      <w:tr w:rsidR="00E62A72">
        <w:trPr>
          <w:trHeight w:val="2595"/>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Оздоровлення та відпочинок дітей (крім заходів з оздоровлення дітей, що здійснюються</w:t>
            </w:r>
          </w:p>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за рахунок коштів на оздоровлення громадян, які постраждали внаслідок Чорнобильської катастрофи)</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Програма"Підготовка</w:t>
            </w:r>
            <w:proofErr w:type="spellEnd"/>
            <w:r>
              <w:rPr>
                <w:rFonts w:ascii="Times New Roman" w:eastAsia="Times New Roman" w:hAnsi="Times New Roman" w:cs="Times New Roman"/>
                <w:sz w:val="24"/>
                <w:szCs w:val="24"/>
              </w:rPr>
              <w:t xml:space="preserve"> та проведення загальноміських заходів управління світи виконавчих органів Дрогобицької міської ради у 2026 році з оздоровлення та відпочинку дітей"</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700 000,0</w:t>
            </w:r>
          </w:p>
        </w:tc>
      </w:tr>
      <w:tr w:rsidR="00E62A72">
        <w:trPr>
          <w:trHeight w:val="510"/>
        </w:trPr>
        <w:tc>
          <w:tcPr>
            <w:tcW w:w="3120" w:type="dxa"/>
          </w:tcPr>
          <w:p w:rsidR="00E62A72" w:rsidRDefault="00300A7F">
            <w:pPr>
              <w:spacing w:after="0" w:line="240" w:lineRule="auto"/>
              <w:ind w:left="14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Фізична культура і спорт</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4 000 000,00</w:t>
            </w:r>
          </w:p>
        </w:tc>
      </w:tr>
      <w:tr w:rsidR="00E62A72">
        <w:trPr>
          <w:trHeight w:val="1545"/>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Фінансова підтримка дитячо-юнацьких спортивних шкіл фізкультурно-спортивних товариств</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Програма фінансової підтримки  СДЮШОР з велоспорту "Медик" </w:t>
            </w:r>
            <w:proofErr w:type="spellStart"/>
            <w:r>
              <w:rPr>
                <w:rFonts w:ascii="Times New Roman" w:eastAsia="Times New Roman" w:hAnsi="Times New Roman" w:cs="Times New Roman"/>
                <w:sz w:val="24"/>
                <w:szCs w:val="24"/>
              </w:rPr>
              <w:t>м.Дрогобича</w:t>
            </w:r>
            <w:proofErr w:type="spellEnd"/>
            <w:r>
              <w:rPr>
                <w:rFonts w:ascii="Times New Roman" w:eastAsia="Times New Roman" w:hAnsi="Times New Roman" w:cs="Times New Roman"/>
                <w:sz w:val="24"/>
                <w:szCs w:val="24"/>
              </w:rPr>
              <w:t xml:space="preserve"> у 2026 році</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4 000 000,0</w:t>
            </w:r>
          </w:p>
        </w:tc>
      </w:tr>
      <w:tr w:rsidR="00E62A72">
        <w:trPr>
          <w:trHeight w:val="746"/>
        </w:trPr>
        <w:tc>
          <w:tcPr>
            <w:tcW w:w="7560" w:type="dxa"/>
            <w:gridSpan w:val="2"/>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Відділ охорони здоров`я виконавчих органів Дрогобицької міської ради</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83 950 800,0</w:t>
            </w:r>
          </w:p>
        </w:tc>
      </w:tr>
      <w:tr w:rsidR="00E62A72">
        <w:trPr>
          <w:trHeight w:val="510"/>
        </w:trPr>
        <w:tc>
          <w:tcPr>
            <w:tcW w:w="3120" w:type="dxa"/>
          </w:tcPr>
          <w:p w:rsidR="00E62A72" w:rsidRDefault="00300A7F">
            <w:pPr>
              <w:spacing w:after="0" w:line="240" w:lineRule="auto"/>
              <w:ind w:left="14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Охорона здоров`я</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83 950 800,0</w:t>
            </w:r>
          </w:p>
        </w:tc>
      </w:tr>
      <w:tr w:rsidR="00E62A72">
        <w:trPr>
          <w:trHeight w:val="1110"/>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Багатопрофільна стаціонарна медична допомога населенню</w:t>
            </w:r>
          </w:p>
        </w:tc>
        <w:tc>
          <w:tcPr>
            <w:tcW w:w="4440" w:type="dxa"/>
            <w:vMerge w:val="restart"/>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Програма  покриття вартості комунальних послуг та енергоносіїв комунальних закладів охорони </w:t>
            </w:r>
            <w:proofErr w:type="spellStart"/>
            <w:r>
              <w:rPr>
                <w:rFonts w:ascii="Times New Roman" w:eastAsia="Times New Roman" w:hAnsi="Times New Roman" w:cs="Times New Roman"/>
                <w:sz w:val="24"/>
                <w:szCs w:val="24"/>
              </w:rPr>
              <w:t>здоров"я</w:t>
            </w:r>
            <w:proofErr w:type="spellEnd"/>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Дрогобицької міської територіальної громади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53 280 800,0</w:t>
            </w:r>
          </w:p>
        </w:tc>
      </w:tr>
      <w:tr w:rsidR="00E62A72">
        <w:trPr>
          <w:trHeight w:val="1290"/>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Амбулаторно-поліклінічна допомога населенню, крім первинної медичної допомоги</w:t>
            </w:r>
          </w:p>
        </w:tc>
        <w:tc>
          <w:tcPr>
            <w:tcW w:w="444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9 635 300,0</w:t>
            </w:r>
          </w:p>
        </w:tc>
      </w:tr>
      <w:tr w:rsidR="00E62A72">
        <w:trPr>
          <w:trHeight w:val="1860"/>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Первинна медична допомога населенню, що надається амбулаторно-поліклінічними закладами (відділеннями)</w:t>
            </w:r>
          </w:p>
        </w:tc>
        <w:tc>
          <w:tcPr>
            <w:tcW w:w="444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130 500,0</w:t>
            </w:r>
          </w:p>
        </w:tc>
      </w:tr>
      <w:tr w:rsidR="00E62A72">
        <w:trPr>
          <w:trHeight w:val="2160"/>
        </w:trPr>
        <w:tc>
          <w:tcPr>
            <w:tcW w:w="312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Багатопрофільна стаціонарна медична допомога населенню</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забезпечення мешканців  Дрогобицької міської територіальної громади ендопротезами суглобів та розхідних матеріалів для  надання медичної допомоги пацієнтам із ураженням органів опорно-рухового апарату на 2026 рік</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450 000,0</w:t>
            </w:r>
          </w:p>
        </w:tc>
      </w:tr>
      <w:tr w:rsidR="00E62A72">
        <w:trPr>
          <w:trHeight w:val="1335"/>
        </w:trPr>
        <w:tc>
          <w:tcPr>
            <w:tcW w:w="312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Амбулаторно-поліклінічна допомога населенню, крім первинної медичної допомоги</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Цільова програма "Дрогобич - метрополія здоров`я" на 2026 рік</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300 000,0</w:t>
            </w:r>
          </w:p>
        </w:tc>
      </w:tr>
      <w:tr w:rsidR="00E62A72">
        <w:trPr>
          <w:trHeight w:val="1275"/>
        </w:trPr>
        <w:tc>
          <w:tcPr>
            <w:tcW w:w="312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Забезпечення діяльності інших закладів у сфері охорони </w:t>
            </w:r>
            <w:proofErr w:type="spellStart"/>
            <w:r>
              <w:rPr>
                <w:rFonts w:ascii="Times New Roman" w:eastAsia="Times New Roman" w:hAnsi="Times New Roman" w:cs="Times New Roman"/>
                <w:sz w:val="24"/>
                <w:szCs w:val="24"/>
              </w:rPr>
              <w:t>здоров"я</w:t>
            </w:r>
            <w:proofErr w:type="spellEnd"/>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фінансування комунальної установи "Дрогобицький медичний інформаційно - аналітичний центр" Дрогобицької міської ради на 2026 рік</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1 000 000,0</w:t>
            </w:r>
          </w:p>
        </w:tc>
      </w:tr>
      <w:tr w:rsidR="00E62A72">
        <w:trPr>
          <w:trHeight w:val="1395"/>
        </w:trPr>
        <w:tc>
          <w:tcPr>
            <w:tcW w:w="3120" w:type="dxa"/>
            <w:vMerge w:val="restart"/>
          </w:tcPr>
          <w:p w:rsidR="00E62A72" w:rsidRDefault="00300A7F">
            <w:pPr>
              <w:spacing w:after="0" w:line="240" w:lineRule="auto"/>
              <w:ind w:left="141"/>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Іші</w:t>
            </w:r>
            <w:proofErr w:type="spellEnd"/>
            <w:r>
              <w:rPr>
                <w:rFonts w:ascii="Times New Roman" w:eastAsia="Times New Roman" w:hAnsi="Times New Roman" w:cs="Times New Roman"/>
                <w:sz w:val="24"/>
                <w:szCs w:val="24"/>
              </w:rPr>
              <w:t xml:space="preserve"> програми та заходи у сфері охорони здоров`я</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забезпечення медикаментами, медичними виробами по пільгових рецептах ветеранів війни та пільгової категорії населення Дрогобицької міської територіальної громади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8 904 200,0</w:t>
            </w:r>
          </w:p>
        </w:tc>
      </w:tr>
      <w:tr w:rsidR="00E62A72">
        <w:trPr>
          <w:trHeight w:val="90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забезпечення зубного протезування пільгової категорії населення Дрогобицької  міської територіальної громади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475 000,0</w:t>
            </w:r>
          </w:p>
        </w:tc>
      </w:tr>
      <w:tr w:rsidR="00E62A72">
        <w:trPr>
          <w:trHeight w:val="154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профілактики та лікування стоматологічних захворювань у дітей та окремих категорій дорослого населення Дрогобицької міської територіальної громади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475 000,0</w:t>
            </w:r>
          </w:p>
        </w:tc>
      </w:tr>
      <w:tr w:rsidR="00E62A72">
        <w:trPr>
          <w:trHeight w:val="2085"/>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Підготовка та реалізація публічних інвестиційних проектів / програм публічних інвестицій за рахунок коштів місцевого бюджету в галузі охорони здоров’я</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Стратегію сталого розвитку Дрогобицької міської територіальної громади до 2030 р</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9 300 000,0</w:t>
            </w:r>
          </w:p>
        </w:tc>
      </w:tr>
      <w:tr w:rsidR="00E62A72">
        <w:trPr>
          <w:trHeight w:val="750"/>
        </w:trPr>
        <w:tc>
          <w:tcPr>
            <w:tcW w:w="7560" w:type="dxa"/>
            <w:gridSpan w:val="2"/>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Управління праці та соціального захисту населення Дрогобицької міської ради</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30 830 000,0</w:t>
            </w:r>
          </w:p>
        </w:tc>
      </w:tr>
      <w:tr w:rsidR="00E62A72">
        <w:trPr>
          <w:trHeight w:val="720"/>
        </w:trPr>
        <w:tc>
          <w:tcPr>
            <w:tcW w:w="3120" w:type="dxa"/>
          </w:tcPr>
          <w:p w:rsidR="00E62A72" w:rsidRDefault="00300A7F">
            <w:pPr>
              <w:spacing w:after="0" w:line="240" w:lineRule="auto"/>
              <w:ind w:left="14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Соціальний захист та соціальне забезпечення</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30 830 000,0</w:t>
            </w:r>
          </w:p>
        </w:tc>
      </w:tr>
      <w:tr w:rsidR="00E62A72">
        <w:trPr>
          <w:trHeight w:val="1605"/>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Компенсаційні виплати на пільговий проїзд автомобільним  транспортом окремим категоріям громадян</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компенсаційних виплат на пільговий проїзд автомобільним  транспортом окремим категоріям громадян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10 000 000,0</w:t>
            </w:r>
          </w:p>
        </w:tc>
      </w:tr>
      <w:tr w:rsidR="00E62A72">
        <w:trPr>
          <w:trHeight w:val="3090"/>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Надання соціальних гарантій фізичним особам, які надають соціальні послуги громадянам похилого віку, особам з інвалідністю, дітям з інвалідністю, хворим, які не здатні до самообслуговування і потребують сторонньої допомоги</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призначення і виплати компенсації фізичним особам, які надають соціальні послуги з догляду на непрофесійній основі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2 400 000,0</w:t>
            </w:r>
          </w:p>
        </w:tc>
      </w:tr>
      <w:tr w:rsidR="00E62A72">
        <w:trPr>
          <w:trHeight w:val="2895"/>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Надання пільг населенню (крім ветеранів війни і праці, військової служби,</w:t>
            </w:r>
          </w:p>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органів внутрішніх справ та громадян, які постраждали внаслідок Чорнобильської катастрофи) на оплату житлово-комунальних послуг </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Міська комплексна</w:t>
            </w:r>
          </w:p>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соціального захисту осіб з обмеженими фізичними</w:t>
            </w:r>
          </w:p>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можливостями на 2026-2030 роки </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300 000,0</w:t>
            </w:r>
          </w:p>
        </w:tc>
      </w:tr>
      <w:tr w:rsidR="00E62A72">
        <w:trPr>
          <w:trHeight w:val="1320"/>
        </w:trPr>
        <w:tc>
          <w:tcPr>
            <w:tcW w:w="3120" w:type="dxa"/>
            <w:vMerge w:val="restart"/>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Інші  заходи у сфері соціального захисту і соціального забезпечення</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Міська комплексна програма  соціального захисту осіб з обмеженими фізичними</w:t>
            </w:r>
          </w:p>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можливостями на 2026-2030 роки </w:t>
            </w: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5 127 000,0</w:t>
            </w:r>
          </w:p>
        </w:tc>
      </w:tr>
      <w:tr w:rsidR="00E62A72">
        <w:trPr>
          <w:trHeight w:val="211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Міська комплексна програма соціальної підтримки ветеранів війни, членів їх сімей, членів сімей загиблих (померлих) ветеранів війни, членів сімей загиблих (померлих) Захисників та Захисниць України та родин Героїв Небесної Сотні 2026-2030 роки</w:t>
            </w: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5 500 000,0</w:t>
            </w:r>
          </w:p>
        </w:tc>
      </w:tr>
      <w:tr w:rsidR="00E62A72">
        <w:trPr>
          <w:trHeight w:val="130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Міська комплексна програма  соціального захисту   репресованих осіб, воїнів УПА і членів їх сімей на 2026-2030 роки</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413 000,0</w:t>
            </w:r>
          </w:p>
        </w:tc>
      </w:tr>
      <w:tr w:rsidR="00E62A72">
        <w:trPr>
          <w:trHeight w:val="103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надання одноразової грошової допомоги для вразливих верств населення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2 000 000,0</w:t>
            </w:r>
          </w:p>
        </w:tc>
      </w:tr>
      <w:tr w:rsidR="00E62A72">
        <w:trPr>
          <w:trHeight w:val="243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надання одноразової грошової допомоги на встановлення пам'ятних знаків на могилах загиблих (померлих) Захисників та Захисниць України, ветеранів війни, бійців-добровольців АТО, постраждалих учасників Революції Гідності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2 310 000,0</w:t>
            </w:r>
          </w:p>
        </w:tc>
      </w:tr>
      <w:tr w:rsidR="00E62A72">
        <w:trPr>
          <w:trHeight w:val="130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компенсації вартості наданих послуг з організації сімейного відпочинку ветеранів війни та членів їх сімей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2 300 000,0</w:t>
            </w:r>
          </w:p>
        </w:tc>
      </w:tr>
      <w:tr w:rsidR="00E62A72">
        <w:trPr>
          <w:trHeight w:val="105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компенсації вартості наданих послуг з реабілітації ветеранів війни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280 000,0</w:t>
            </w:r>
          </w:p>
        </w:tc>
      </w:tr>
      <w:tr w:rsidR="00E62A72">
        <w:trPr>
          <w:trHeight w:val="160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Програма надання допомоги на поховання деяких категорій осіб виконавцю волевиявлення померлого або особі, яка </w:t>
            </w:r>
            <w:proofErr w:type="spellStart"/>
            <w:r>
              <w:rPr>
                <w:rFonts w:ascii="Times New Roman" w:eastAsia="Times New Roman" w:hAnsi="Times New Roman" w:cs="Times New Roman"/>
                <w:sz w:val="24"/>
                <w:szCs w:val="24"/>
              </w:rPr>
              <w:t>зобов"язалася</w:t>
            </w:r>
            <w:proofErr w:type="spellEnd"/>
            <w:r>
              <w:rPr>
                <w:rFonts w:ascii="Times New Roman" w:eastAsia="Times New Roman" w:hAnsi="Times New Roman" w:cs="Times New Roman"/>
                <w:sz w:val="24"/>
                <w:szCs w:val="24"/>
              </w:rPr>
              <w:t xml:space="preserve"> поховати померлого на 2026 рік </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200 000,0</w:t>
            </w:r>
          </w:p>
        </w:tc>
      </w:tr>
      <w:tr w:rsidR="00E62A72">
        <w:trPr>
          <w:trHeight w:val="735"/>
        </w:trPr>
        <w:tc>
          <w:tcPr>
            <w:tcW w:w="7560" w:type="dxa"/>
            <w:gridSpan w:val="2"/>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Управління культури та розвитку туризму виконавчих органів Дрогобицької міської ради</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3 500 000,0</w:t>
            </w:r>
          </w:p>
        </w:tc>
      </w:tr>
      <w:tr w:rsidR="00E62A72">
        <w:trPr>
          <w:trHeight w:val="750"/>
        </w:trPr>
        <w:tc>
          <w:tcPr>
            <w:tcW w:w="3120" w:type="dxa"/>
          </w:tcPr>
          <w:p w:rsidR="00E62A72" w:rsidRDefault="00300A7F">
            <w:pPr>
              <w:spacing w:after="0" w:line="240" w:lineRule="auto"/>
              <w:ind w:left="14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Соціальний захист та соціальне забезпечення</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300 000,0</w:t>
            </w:r>
          </w:p>
        </w:tc>
      </w:tr>
      <w:tr w:rsidR="00E62A72">
        <w:trPr>
          <w:trHeight w:val="1815"/>
        </w:trPr>
        <w:tc>
          <w:tcPr>
            <w:tcW w:w="312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Інші заходи та заклади молодіжної політики</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Фінансова підтримка громадської організації "Станиця Дрогобич Пласту - Національної Скаутської організації України" у Дрогобицькій міській територіальній громаді на період 2025-2029 років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300 000,0</w:t>
            </w:r>
          </w:p>
        </w:tc>
      </w:tr>
      <w:tr w:rsidR="00E62A72">
        <w:trPr>
          <w:trHeight w:val="465"/>
        </w:trPr>
        <w:tc>
          <w:tcPr>
            <w:tcW w:w="3120" w:type="dxa"/>
          </w:tcPr>
          <w:p w:rsidR="00E62A72" w:rsidRDefault="00300A7F">
            <w:pPr>
              <w:spacing w:after="0" w:line="240" w:lineRule="auto"/>
              <w:ind w:left="14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Культура і мистецтво</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1 750 000,0</w:t>
            </w:r>
          </w:p>
        </w:tc>
      </w:tr>
      <w:tr w:rsidR="00E62A72">
        <w:trPr>
          <w:trHeight w:val="840"/>
        </w:trPr>
        <w:tc>
          <w:tcPr>
            <w:tcW w:w="3120" w:type="dxa"/>
            <w:vMerge w:val="restart"/>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Інші  заходи в галузі культури і мистецтва</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Комплексна </w:t>
            </w:r>
            <w:proofErr w:type="spellStart"/>
            <w:r>
              <w:rPr>
                <w:rFonts w:ascii="Times New Roman" w:eastAsia="Times New Roman" w:hAnsi="Times New Roman" w:cs="Times New Roman"/>
                <w:sz w:val="24"/>
                <w:szCs w:val="24"/>
              </w:rPr>
              <w:t>програма"Дрогобич</w:t>
            </w:r>
            <w:proofErr w:type="spellEnd"/>
            <w:r>
              <w:rPr>
                <w:rFonts w:ascii="Times New Roman" w:eastAsia="Times New Roman" w:hAnsi="Times New Roman" w:cs="Times New Roman"/>
                <w:sz w:val="24"/>
                <w:szCs w:val="24"/>
              </w:rPr>
              <w:t>-місто Івана Франка" на 2025-2030 роки в м. Дрогобичі (на 2026 рік)</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400 000,0</w:t>
            </w:r>
          </w:p>
        </w:tc>
      </w:tr>
      <w:tr w:rsidR="00E62A72">
        <w:trPr>
          <w:trHeight w:val="87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Програма "Розвиток культури та  туризму у Дрогобицькій  міській територіальній громаді на 2025-2027 роки</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1 000 000,0</w:t>
            </w:r>
          </w:p>
        </w:tc>
      </w:tr>
      <w:tr w:rsidR="00E62A72">
        <w:trPr>
          <w:trHeight w:val="90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"Проведення VII Міжнародного  джаз-пленеру "Розмаїття культур" колір і звук на теренах </w:t>
            </w:r>
            <w:proofErr w:type="spellStart"/>
            <w:r>
              <w:rPr>
                <w:rFonts w:ascii="Times New Roman" w:eastAsia="Times New Roman" w:hAnsi="Times New Roman" w:cs="Times New Roman"/>
                <w:sz w:val="24"/>
                <w:szCs w:val="24"/>
              </w:rPr>
              <w:t>Дрогобиччини</w:t>
            </w:r>
            <w:proofErr w:type="spellEnd"/>
            <w:r>
              <w:rPr>
                <w:rFonts w:ascii="Times New Roman" w:eastAsia="Times New Roman" w:hAnsi="Times New Roman" w:cs="Times New Roman"/>
                <w:sz w:val="24"/>
                <w:szCs w:val="24"/>
              </w:rPr>
              <w:t xml:space="preserve"> в 2025-2029 роках. (На 2026 рік)</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350 000,0</w:t>
            </w:r>
          </w:p>
        </w:tc>
      </w:tr>
      <w:tr w:rsidR="00E62A72">
        <w:trPr>
          <w:trHeight w:val="1035"/>
        </w:trPr>
        <w:tc>
          <w:tcPr>
            <w:tcW w:w="3120" w:type="dxa"/>
          </w:tcPr>
          <w:p w:rsidR="00E62A72" w:rsidRDefault="00300A7F">
            <w:pPr>
              <w:spacing w:after="0" w:line="240" w:lineRule="auto"/>
              <w:ind w:left="139"/>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 xml:space="preserve">Інші програми та заходи, </w:t>
            </w:r>
            <w:proofErr w:type="spellStart"/>
            <w:r>
              <w:rPr>
                <w:rFonts w:ascii="Times New Roman" w:eastAsia="Times New Roman" w:hAnsi="Times New Roman" w:cs="Times New Roman"/>
                <w:b/>
                <w:bCs/>
                <w:sz w:val="24"/>
                <w:szCs w:val="24"/>
              </w:rPr>
              <w:t>пов"язані</w:t>
            </w:r>
            <w:proofErr w:type="spellEnd"/>
            <w:r>
              <w:rPr>
                <w:rFonts w:ascii="Times New Roman" w:eastAsia="Times New Roman" w:hAnsi="Times New Roman" w:cs="Times New Roman"/>
                <w:b/>
                <w:bCs/>
                <w:sz w:val="24"/>
                <w:szCs w:val="24"/>
              </w:rPr>
              <w:t xml:space="preserve"> з економічною діяльністю</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1 450 000,0</w:t>
            </w:r>
          </w:p>
        </w:tc>
      </w:tr>
      <w:tr w:rsidR="00E62A72">
        <w:trPr>
          <w:trHeight w:val="1320"/>
        </w:trPr>
        <w:tc>
          <w:tcPr>
            <w:tcW w:w="312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Реалізація програм і заходів в галузі туризму та курортів</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Програма "Розвиток культури та  туризму у Дрогобицькій  міській територіальній громаді на 2025-2027 роки</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1 450 000,0</w:t>
            </w:r>
          </w:p>
        </w:tc>
      </w:tr>
      <w:tr w:rsidR="00E62A72">
        <w:trPr>
          <w:trHeight w:val="690"/>
        </w:trPr>
        <w:tc>
          <w:tcPr>
            <w:tcW w:w="7560" w:type="dxa"/>
            <w:gridSpan w:val="2"/>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Департамент міського господарства</w:t>
            </w:r>
          </w:p>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Дрогобицької міської ради</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171 498 030,0</w:t>
            </w:r>
          </w:p>
        </w:tc>
      </w:tr>
      <w:tr w:rsidR="00E62A72">
        <w:trPr>
          <w:trHeight w:val="630"/>
        </w:trPr>
        <w:tc>
          <w:tcPr>
            <w:tcW w:w="312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Соціальний захист та соціальне забезпечення</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500 000,0</w:t>
            </w:r>
          </w:p>
        </w:tc>
      </w:tr>
      <w:tr w:rsidR="00E62A72">
        <w:trPr>
          <w:trHeight w:val="2085"/>
        </w:trPr>
        <w:tc>
          <w:tcPr>
            <w:tcW w:w="312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Видатки на поховання учасників бойових дій та осіб з інвалідністю внаслідок війни</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Програма «Відшкодування витрат на здійснене поховання померлих (загиблих) учасників бойових дій та осіб з інвалідністю внаслідок війни комунального підприємства «Служба муніципального управління» Дрогобицької міської ради на 2026р.» </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500 000,00</w:t>
            </w:r>
          </w:p>
        </w:tc>
      </w:tr>
      <w:tr w:rsidR="00E62A72">
        <w:trPr>
          <w:trHeight w:val="660"/>
        </w:trPr>
        <w:tc>
          <w:tcPr>
            <w:tcW w:w="3120" w:type="dxa"/>
          </w:tcPr>
          <w:p w:rsidR="00E62A72" w:rsidRDefault="00300A7F">
            <w:pPr>
              <w:spacing w:after="0" w:line="240" w:lineRule="auto"/>
              <w:ind w:left="139"/>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Житлово-комунальне господарство</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89 270 900,0</w:t>
            </w:r>
          </w:p>
        </w:tc>
      </w:tr>
      <w:tr w:rsidR="00E62A72">
        <w:trPr>
          <w:trHeight w:val="960"/>
        </w:trPr>
        <w:tc>
          <w:tcPr>
            <w:tcW w:w="3120" w:type="dxa"/>
            <w:vMerge w:val="restart"/>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Організація благоустрою населених пунктів</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благоустрою Дрогобицької міської територіальної громади на 2026 рік</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74 225 900,0</w:t>
            </w:r>
          </w:p>
        </w:tc>
      </w:tr>
      <w:tr w:rsidR="00E62A72">
        <w:trPr>
          <w:trHeight w:val="121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Програма розвитку </w:t>
            </w:r>
            <w:proofErr w:type="spellStart"/>
            <w:r>
              <w:rPr>
                <w:rFonts w:ascii="Times New Roman" w:eastAsia="Times New Roman" w:hAnsi="Times New Roman" w:cs="Times New Roman"/>
                <w:sz w:val="24"/>
                <w:szCs w:val="24"/>
              </w:rPr>
              <w:t>безбар’єрного</w:t>
            </w:r>
            <w:proofErr w:type="spellEnd"/>
            <w:r>
              <w:rPr>
                <w:rFonts w:ascii="Times New Roman" w:eastAsia="Times New Roman" w:hAnsi="Times New Roman" w:cs="Times New Roman"/>
                <w:sz w:val="24"/>
                <w:szCs w:val="24"/>
              </w:rPr>
              <w:t xml:space="preserve"> простору Дрогобицької міської територіальної громади на 2025-2026 роки</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2 500 000,0</w:t>
            </w:r>
          </w:p>
        </w:tc>
      </w:tr>
      <w:tr w:rsidR="00E62A72">
        <w:trPr>
          <w:trHeight w:val="1290"/>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Програма </w:t>
            </w:r>
            <w:proofErr w:type="spellStart"/>
            <w:r>
              <w:rPr>
                <w:rFonts w:ascii="Times New Roman" w:eastAsia="Times New Roman" w:hAnsi="Times New Roman" w:cs="Times New Roman"/>
                <w:sz w:val="24"/>
                <w:szCs w:val="24"/>
              </w:rPr>
              <w:t>співфінансування</w:t>
            </w:r>
            <w:proofErr w:type="spellEnd"/>
            <w:r>
              <w:rPr>
                <w:rFonts w:ascii="Times New Roman" w:eastAsia="Times New Roman" w:hAnsi="Times New Roman" w:cs="Times New Roman"/>
                <w:sz w:val="24"/>
                <w:szCs w:val="24"/>
              </w:rPr>
              <w:t xml:space="preserve"> ремонту об </w:t>
            </w:r>
            <w:proofErr w:type="spellStart"/>
            <w:r>
              <w:rPr>
                <w:rFonts w:ascii="Times New Roman" w:eastAsia="Times New Roman" w:hAnsi="Times New Roman" w:cs="Times New Roman"/>
                <w:sz w:val="24"/>
                <w:szCs w:val="24"/>
              </w:rPr>
              <w:t>єктів</w:t>
            </w:r>
            <w:proofErr w:type="spellEnd"/>
            <w:r>
              <w:rPr>
                <w:rFonts w:ascii="Times New Roman" w:eastAsia="Times New Roman" w:hAnsi="Times New Roman" w:cs="Times New Roman"/>
                <w:sz w:val="24"/>
                <w:szCs w:val="24"/>
              </w:rPr>
              <w:t xml:space="preserve"> благоустрою Дрогобицької міської територіальної громади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7 000 000,0</w:t>
            </w:r>
          </w:p>
        </w:tc>
      </w:tr>
      <w:tr w:rsidR="00E62A72">
        <w:trPr>
          <w:trHeight w:val="1815"/>
        </w:trPr>
        <w:tc>
          <w:tcPr>
            <w:tcW w:w="3120" w:type="dxa"/>
            <w:vMerge w:val="restart"/>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Інша  діяльність у сфері житлово-комунального господарства</w:t>
            </w: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"Організація підготовки проведення святкування культурно-масових заходів та інша діяльність у сфері ЖКГ Дрогобицької міської територіальної громади на 2026 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300 000,0</w:t>
            </w:r>
          </w:p>
        </w:tc>
      </w:tr>
      <w:tr w:rsidR="00E62A72">
        <w:trPr>
          <w:trHeight w:val="127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обслуговування відеокамер та системи відеоспостереження в Дрогобицькій міській територіальній громаді на 2026рік</w:t>
            </w:r>
          </w:p>
        </w:tc>
        <w:tc>
          <w:tcPr>
            <w:tcW w:w="2355" w:type="dxa"/>
          </w:tcPr>
          <w:p w:rsidR="00E62A72" w:rsidRDefault="00300A7F">
            <w:pPr>
              <w:spacing w:after="0" w:line="240" w:lineRule="auto"/>
              <w:ind w:lef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700 000,0</w:t>
            </w:r>
          </w:p>
        </w:tc>
      </w:tr>
      <w:tr w:rsidR="00E62A72">
        <w:trPr>
          <w:trHeight w:val="2310"/>
        </w:trPr>
        <w:tc>
          <w:tcPr>
            <w:tcW w:w="3120" w:type="dxa"/>
            <w:vMerge w:val="restart"/>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Підготовка та реалізація публічних інвестиційних проектів / програм публічних інвестицій за рахунок коштів місцевого бюджету в галузі житлово- комунального господарства</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Програма охорони навколишнього природного середовища Дрогобицької міської </w:t>
            </w:r>
            <w:proofErr w:type="spellStart"/>
            <w:r>
              <w:rPr>
                <w:rFonts w:ascii="Times New Roman" w:eastAsia="Times New Roman" w:hAnsi="Times New Roman" w:cs="Times New Roman"/>
                <w:sz w:val="24"/>
                <w:szCs w:val="24"/>
              </w:rPr>
              <w:t>тариторіальної</w:t>
            </w:r>
            <w:proofErr w:type="spellEnd"/>
            <w:r>
              <w:rPr>
                <w:rFonts w:ascii="Times New Roman" w:eastAsia="Times New Roman" w:hAnsi="Times New Roman" w:cs="Times New Roman"/>
                <w:sz w:val="24"/>
                <w:szCs w:val="24"/>
              </w:rPr>
              <w:t xml:space="preserve"> громади на 2026-2027р.р.</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1 359 000,0</w:t>
            </w:r>
          </w:p>
        </w:tc>
      </w:tr>
      <w:tr w:rsidR="00E62A72">
        <w:trPr>
          <w:trHeight w:val="100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Стратегію сталого розвитку Дрогобицької міської територіальної громади до 2030 р</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3 186 000,0</w:t>
            </w:r>
          </w:p>
        </w:tc>
      </w:tr>
      <w:tr w:rsidR="00E62A72">
        <w:trPr>
          <w:trHeight w:val="420"/>
        </w:trPr>
        <w:tc>
          <w:tcPr>
            <w:tcW w:w="3120" w:type="dxa"/>
          </w:tcPr>
          <w:p w:rsidR="00E62A72" w:rsidRDefault="00300A7F">
            <w:pPr>
              <w:spacing w:after="0" w:line="240" w:lineRule="auto"/>
              <w:ind w:left="139"/>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Економічна діяльність</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75 953 130,0</w:t>
            </w:r>
          </w:p>
        </w:tc>
      </w:tr>
      <w:tr w:rsidR="00E62A72">
        <w:trPr>
          <w:trHeight w:val="1260"/>
        </w:trPr>
        <w:tc>
          <w:tcPr>
            <w:tcW w:w="312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Транспорт та транспортна інфраструктура, дорожнє господарство</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75 953 130,0</w:t>
            </w:r>
          </w:p>
        </w:tc>
      </w:tr>
      <w:tr w:rsidR="00E62A72">
        <w:trPr>
          <w:trHeight w:val="1560"/>
        </w:trPr>
        <w:tc>
          <w:tcPr>
            <w:tcW w:w="312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Утримання та розвиток автомобільних доріг та дорожньої інфраструктури за рахунок коштів місцевого бюджету</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утримання та розвитку автомобільних доріг та дорожньої інфраструктури Дрогобицької міської територіальної громади на 2024-2026 рік</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74 717 130,0</w:t>
            </w:r>
          </w:p>
        </w:tc>
      </w:tr>
      <w:tr w:rsidR="00E62A72">
        <w:trPr>
          <w:trHeight w:val="2085"/>
        </w:trPr>
        <w:tc>
          <w:tcPr>
            <w:tcW w:w="312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Підготовка та реалізація публічних інвестиційних проектів / програм публічних інвестицій за рахунок коштів місцевого бюджету в галузі дорожнього господарства</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Стратегію сталого розвитку Дрогобицької міської територіальної громади до 2030 р</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1 236 000,0</w:t>
            </w:r>
          </w:p>
        </w:tc>
      </w:tr>
      <w:tr w:rsidR="00E62A72">
        <w:trPr>
          <w:trHeight w:val="465"/>
        </w:trPr>
        <w:tc>
          <w:tcPr>
            <w:tcW w:w="3120" w:type="dxa"/>
          </w:tcPr>
          <w:p w:rsidR="00E62A72" w:rsidRDefault="00300A7F">
            <w:pPr>
              <w:spacing w:after="0" w:line="240" w:lineRule="auto"/>
              <w:ind w:left="139"/>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Інша  діяльність</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5 774 000,0</w:t>
            </w:r>
          </w:p>
        </w:tc>
      </w:tr>
      <w:tr w:rsidR="00E62A72">
        <w:trPr>
          <w:trHeight w:val="1515"/>
        </w:trPr>
        <w:tc>
          <w:tcPr>
            <w:tcW w:w="312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Заходи із запобігання та ліквідації надзвичайних ситуацій та наслідків стихійного лиха</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Заходи запобігання та ліквідації надзвичайних ситуацій та наслідків стихійного лиха у Дрогобицькій міській територіальній громаді на 2026 рік</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500 000,0</w:t>
            </w:r>
          </w:p>
        </w:tc>
      </w:tr>
      <w:tr w:rsidR="00E62A72">
        <w:trPr>
          <w:trHeight w:val="960"/>
        </w:trPr>
        <w:tc>
          <w:tcPr>
            <w:tcW w:w="312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Муніципальні формування з охорони громадського порядку</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фінансової підтримки КП "Муніципальна варта" ДМР на 2024-2026 роки</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4 474 000,0</w:t>
            </w:r>
          </w:p>
        </w:tc>
      </w:tr>
      <w:tr w:rsidR="00E62A72">
        <w:trPr>
          <w:trHeight w:val="1005"/>
        </w:trPr>
        <w:tc>
          <w:tcPr>
            <w:tcW w:w="312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Природоохоронні заходи за рахунок цільових фондів</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"Природоохоронні заходи за рахунок цільових фондів на 2026р."</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800 000,0</w:t>
            </w:r>
          </w:p>
        </w:tc>
      </w:tr>
      <w:tr w:rsidR="00E62A72">
        <w:trPr>
          <w:trHeight w:val="720"/>
        </w:trPr>
        <w:tc>
          <w:tcPr>
            <w:tcW w:w="7560" w:type="dxa"/>
            <w:gridSpan w:val="2"/>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Управління майна громади виконавчих органів Дрогобицької міської ради</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599 000,0</w:t>
            </w:r>
          </w:p>
        </w:tc>
      </w:tr>
      <w:tr w:rsidR="00E62A72">
        <w:trPr>
          <w:trHeight w:val="405"/>
        </w:trPr>
        <w:tc>
          <w:tcPr>
            <w:tcW w:w="3120" w:type="dxa"/>
          </w:tcPr>
          <w:p w:rsidR="00E62A72" w:rsidRDefault="00300A7F">
            <w:pPr>
              <w:spacing w:after="0" w:line="240" w:lineRule="auto"/>
              <w:ind w:left="139"/>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Економічна діяльність</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599 000,0</w:t>
            </w:r>
          </w:p>
        </w:tc>
      </w:tr>
      <w:tr w:rsidR="00E62A72">
        <w:trPr>
          <w:trHeight w:val="960"/>
        </w:trPr>
        <w:tc>
          <w:tcPr>
            <w:tcW w:w="312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Здійснення заходів із землеустрою</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розвитку земельних відносин на території Дрогобицької міської ради на 2026 рік</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449 000,0</w:t>
            </w:r>
          </w:p>
        </w:tc>
      </w:tr>
      <w:tr w:rsidR="00E62A72">
        <w:trPr>
          <w:trHeight w:val="1275"/>
        </w:trPr>
        <w:tc>
          <w:tcPr>
            <w:tcW w:w="3120" w:type="dxa"/>
            <w:vMerge w:val="restart"/>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Інші заходи, пов'язані з економічною діяльністю</w:t>
            </w: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приватизації комунального майна  на території Дрогобицької міської ради на 2026рік</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75 000,0</w:t>
            </w:r>
          </w:p>
        </w:tc>
      </w:tr>
      <w:tr w:rsidR="00E62A72">
        <w:trPr>
          <w:trHeight w:val="1005"/>
        </w:trPr>
        <w:tc>
          <w:tcPr>
            <w:tcW w:w="3120" w:type="dxa"/>
            <w:vMerge/>
          </w:tcPr>
          <w:p w:rsidR="00E62A72" w:rsidRDefault="00E62A72">
            <w:pPr>
              <w:spacing w:after="0" w:line="240" w:lineRule="auto"/>
              <w:ind w:left="440"/>
              <w:jc w:val="both"/>
              <w:rPr>
                <w:rFonts w:ascii="Times New Roman" w:eastAsia="Times New Roman" w:hAnsi="Times New Roman" w:cs="Times New Roman"/>
                <w:sz w:val="28"/>
                <w:szCs w:val="28"/>
              </w:rPr>
            </w:pPr>
          </w:p>
        </w:tc>
        <w:tc>
          <w:tcPr>
            <w:tcW w:w="4440"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Програма оренди комунального майна на території Дрогобицької міської ради на 2026 рік</w:t>
            </w:r>
          </w:p>
        </w:tc>
        <w:tc>
          <w:tcPr>
            <w:tcW w:w="2355" w:type="dxa"/>
          </w:tcPr>
          <w:p w:rsidR="00E62A72" w:rsidRDefault="00300A7F">
            <w:pPr>
              <w:spacing w:after="0" w:line="240" w:lineRule="auto"/>
              <w:ind w:left="1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75 000,0</w:t>
            </w:r>
          </w:p>
        </w:tc>
      </w:tr>
      <w:tr w:rsidR="00E62A72">
        <w:trPr>
          <w:trHeight w:val="465"/>
        </w:trPr>
        <w:tc>
          <w:tcPr>
            <w:tcW w:w="3120" w:type="dxa"/>
          </w:tcPr>
          <w:p w:rsidR="00E62A72" w:rsidRDefault="00300A7F">
            <w:pPr>
              <w:spacing w:after="0" w:line="240" w:lineRule="auto"/>
              <w:ind w:left="14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Всього :</w:t>
            </w:r>
          </w:p>
        </w:tc>
        <w:tc>
          <w:tcPr>
            <w:tcW w:w="4440"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55" w:type="dxa"/>
          </w:tcPr>
          <w:p w:rsidR="00E62A72" w:rsidRDefault="00300A7F">
            <w:pPr>
              <w:spacing w:after="0" w:line="240" w:lineRule="auto"/>
              <w:ind w:left="4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309 361 028,0</w:t>
            </w:r>
          </w:p>
        </w:tc>
      </w:tr>
    </w:tbl>
    <w:p w:rsidR="00E62A72" w:rsidRDefault="00E62A72">
      <w:pPr>
        <w:spacing w:after="0" w:line="240" w:lineRule="auto"/>
        <w:ind w:left="440"/>
        <w:jc w:val="both"/>
        <w:rPr>
          <w:rFonts w:ascii="Times New Roman" w:eastAsia="Times New Roman" w:hAnsi="Times New Roman" w:cs="Times New Roman"/>
          <w:sz w:val="28"/>
          <w:szCs w:val="28"/>
        </w:rPr>
      </w:pPr>
    </w:p>
    <w:p w:rsidR="00E62A72" w:rsidRDefault="00E62A72">
      <w:pPr>
        <w:pBdr>
          <w:top w:val="nil"/>
          <w:left w:val="nil"/>
          <w:bottom w:val="nil"/>
          <w:right w:val="nil"/>
          <w:between w:val="nil"/>
        </w:pBdr>
        <w:spacing w:after="0" w:line="240" w:lineRule="auto"/>
        <w:ind w:left="440"/>
        <w:jc w:val="both"/>
        <w:rPr>
          <w:rFonts w:ascii="Times New Roman" w:eastAsia="Times New Roman" w:hAnsi="Times New Roman" w:cs="Times New Roman"/>
          <w:color w:val="000000"/>
          <w:sz w:val="28"/>
          <w:szCs w:val="28"/>
        </w:rPr>
      </w:pPr>
    </w:p>
    <w:p w:rsidR="00E62A72" w:rsidRDefault="00300A7F">
      <w:pPr>
        <w:pBdr>
          <w:top w:val="nil"/>
          <w:left w:val="nil"/>
          <w:bottom w:val="nil"/>
          <w:right w:val="nil"/>
          <w:between w:val="nil"/>
        </w:pBdr>
        <w:spacing w:after="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Начальник управління інвестицій </w:t>
      </w:r>
    </w:p>
    <w:p w:rsidR="00E62A72" w:rsidRDefault="00300A7F">
      <w:pPr>
        <w:pBdr>
          <w:top w:val="nil"/>
          <w:left w:val="nil"/>
          <w:bottom w:val="nil"/>
          <w:right w:val="nil"/>
          <w:between w:val="nil"/>
        </w:pBdr>
        <w:spacing w:after="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та економічного розвитку </w:t>
      </w:r>
      <w:r>
        <w:rPr>
          <w:rFonts w:ascii="Times New Roman" w:eastAsia="Times New Roman" w:hAnsi="Times New Roman" w:cs="Times New Roman"/>
          <w:b/>
          <w:bCs/>
          <w:color w:val="000000"/>
          <w:sz w:val="24"/>
          <w:szCs w:val="24"/>
        </w:rPr>
        <w:tab/>
      </w:r>
      <w:r>
        <w:rPr>
          <w:rFonts w:ascii="Times New Roman" w:eastAsia="Times New Roman" w:hAnsi="Times New Roman" w:cs="Times New Roman"/>
          <w:b/>
          <w:bCs/>
          <w:color w:val="000000"/>
          <w:sz w:val="24"/>
          <w:szCs w:val="24"/>
        </w:rPr>
        <w:tab/>
      </w:r>
      <w:r>
        <w:rPr>
          <w:rFonts w:ascii="Times New Roman" w:eastAsia="Times New Roman" w:hAnsi="Times New Roman" w:cs="Times New Roman"/>
          <w:b/>
          <w:bCs/>
          <w:color w:val="000000"/>
          <w:sz w:val="24"/>
          <w:szCs w:val="24"/>
        </w:rPr>
        <w:tab/>
      </w:r>
      <w:r>
        <w:rPr>
          <w:rFonts w:ascii="Times New Roman" w:eastAsia="Times New Roman" w:hAnsi="Times New Roman" w:cs="Times New Roman"/>
          <w:b/>
          <w:bCs/>
          <w:color w:val="000000"/>
          <w:sz w:val="24"/>
          <w:szCs w:val="24"/>
        </w:rPr>
        <w:tab/>
      </w:r>
      <w:r>
        <w:rPr>
          <w:rFonts w:ascii="Times New Roman" w:eastAsia="Times New Roman" w:hAnsi="Times New Roman" w:cs="Times New Roman"/>
          <w:b/>
          <w:bCs/>
          <w:color w:val="000000"/>
          <w:sz w:val="24"/>
          <w:szCs w:val="24"/>
        </w:rPr>
        <w:tab/>
      </w:r>
      <w:r>
        <w:rPr>
          <w:rFonts w:ascii="Times New Roman" w:eastAsia="Times New Roman" w:hAnsi="Times New Roman" w:cs="Times New Roman"/>
          <w:b/>
          <w:bCs/>
          <w:color w:val="000000"/>
          <w:sz w:val="24"/>
          <w:szCs w:val="24"/>
        </w:rPr>
        <w:tab/>
        <w:t>Леся ЛАЗУНДА</w:t>
      </w:r>
    </w:p>
    <w:sectPr w:rsidR="00E62A72">
      <w:footerReference w:type="default" r:id="rId30"/>
      <w:pgSz w:w="12240" w:h="15840"/>
      <w:pgMar w:top="1134" w:right="850" w:bottom="1134" w:left="1843" w:header="708" w:footer="708"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23AC8" w:rsidRDefault="00F23AC8">
      <w:pPr>
        <w:spacing w:after="0" w:line="240" w:lineRule="auto"/>
      </w:pPr>
      <w:r>
        <w:separator/>
      </w:r>
    </w:p>
  </w:endnote>
  <w:endnote w:type="continuationSeparator" w:id="0">
    <w:p w:rsidR="00F23AC8" w:rsidRDefault="00F23A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Noto Sans Symbols">
    <w:charset w:val="00"/>
    <w:family w:val="auto"/>
    <w:pitch w:val="default"/>
    <w:embedRegular r:id="rId1" w:fontKey="{FBC2345B-E444-43EE-B47F-D28F0BFC026C}"/>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embedRegular r:id="rId2" w:fontKey="{83E7652C-8F1F-4B79-9DC8-0CA8B7A02F33}"/>
    <w:embedBold r:id="rId3" w:fontKey="{0F67EACC-9A43-4F7B-A901-08842819A4A5}"/>
    <w:embedBoldItalic r:id="rId4" w:fontKey="{E32BB0BE-F9EE-42DA-ADD4-61B0A54A6535}"/>
  </w:font>
  <w:font w:name="Cambria">
    <w:panose1 w:val="02040503050406030204"/>
    <w:charset w:val="CC"/>
    <w:family w:val="roman"/>
    <w:pitch w:val="variable"/>
    <w:sig w:usb0="E00006FF" w:usb1="420024FF" w:usb2="02000000" w:usb3="00000000" w:csb0="0000019F" w:csb1="00000000"/>
    <w:embedRegular r:id="rId5" w:fontKey="{47FC056B-A6DE-4B20-A564-B95EE6BB1839}"/>
    <w:embedBold r:id="rId6" w:fontKey="{EEC7DE79-307E-4F9A-B4B0-F9343B4F3A3C}"/>
  </w:font>
  <w:font w:name="Georgia">
    <w:panose1 w:val="02040502050405020303"/>
    <w:charset w:val="CC"/>
    <w:family w:val="roman"/>
    <w:pitch w:val="variable"/>
    <w:sig w:usb0="00000287" w:usb1="00000000" w:usb2="00000000" w:usb3="00000000" w:csb0="0000009F" w:csb1="00000000"/>
    <w:embedItalic r:id="rId7" w:fontKey="{A39D5F70-8CBA-4FCD-90E7-8B92F901F9E6}"/>
  </w:font>
  <w:font w:name="Andika">
    <w:charset w:val="00"/>
    <w:family w:val="auto"/>
    <w:pitch w:val="default"/>
    <w:embedRegular r:id="rId8" w:fontKey="{DB28D9CD-0355-4A45-B216-AF4F91652D03}"/>
    <w:embedBold r:id="rId9" w:fontKey="{2726DFCA-C8A2-42D0-B466-F5015F458E93}"/>
  </w:font>
  <w:font w:name="Gungsuh">
    <w:altName w:val="Times New Roman"/>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2A72" w:rsidRDefault="00300A7F">
    <w:pPr>
      <w:pBdr>
        <w:top w:val="nil"/>
        <w:left w:val="nil"/>
        <w:bottom w:val="nil"/>
        <w:right w:val="nil"/>
        <w:between w:val="nil"/>
      </w:pBdr>
      <w:tabs>
        <w:tab w:val="center" w:pos="4819"/>
        <w:tab w:val="right" w:pos="9639"/>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EC6489">
      <w:rPr>
        <w:noProof/>
        <w:color w:val="000000"/>
      </w:rPr>
      <w:t>63</w:t>
    </w:r>
    <w:r>
      <w:rPr>
        <w:color w:val="000000"/>
      </w:rPr>
      <w:fldChar w:fldCharType="end"/>
    </w:r>
  </w:p>
  <w:p w:rsidR="00E62A72" w:rsidRDefault="00E62A72">
    <w:pPr>
      <w:pBdr>
        <w:top w:val="nil"/>
        <w:left w:val="nil"/>
        <w:bottom w:val="nil"/>
        <w:right w:val="nil"/>
        <w:between w:val="nil"/>
      </w:pBdr>
      <w:tabs>
        <w:tab w:val="center" w:pos="4819"/>
        <w:tab w:val="right" w:pos="9639"/>
      </w:tabs>
      <w:spacing w:after="0" w:line="240" w:lineRule="auto"/>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23AC8" w:rsidRDefault="00F23AC8">
      <w:pPr>
        <w:spacing w:after="0" w:line="240" w:lineRule="auto"/>
      </w:pPr>
      <w:r>
        <w:separator/>
      </w:r>
    </w:p>
  </w:footnote>
  <w:footnote w:type="continuationSeparator" w:id="0">
    <w:p w:rsidR="00F23AC8" w:rsidRDefault="00F23AC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BB45C1"/>
    <w:multiLevelType w:val="multilevel"/>
    <w:tmpl w:val="613E24B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03115FEC"/>
    <w:multiLevelType w:val="multilevel"/>
    <w:tmpl w:val="36DAA5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4153B7F"/>
    <w:multiLevelType w:val="multilevel"/>
    <w:tmpl w:val="55145F4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060E0889"/>
    <w:multiLevelType w:val="multilevel"/>
    <w:tmpl w:val="1AE05CD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08182774"/>
    <w:multiLevelType w:val="multilevel"/>
    <w:tmpl w:val="929A9AB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095A7179"/>
    <w:multiLevelType w:val="multilevel"/>
    <w:tmpl w:val="204EB29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0CE859C4"/>
    <w:multiLevelType w:val="multilevel"/>
    <w:tmpl w:val="E618EE6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0F7A6EDB"/>
    <w:multiLevelType w:val="multilevel"/>
    <w:tmpl w:val="0A1A0C2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15:restartNumberingAfterBreak="0">
    <w:nsid w:val="1166191F"/>
    <w:multiLevelType w:val="multilevel"/>
    <w:tmpl w:val="D6D40F8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13A30AB5"/>
    <w:multiLevelType w:val="multilevel"/>
    <w:tmpl w:val="E3AA9D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15:restartNumberingAfterBreak="0">
    <w:nsid w:val="14605EC0"/>
    <w:multiLevelType w:val="multilevel"/>
    <w:tmpl w:val="7B38B5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5A63414"/>
    <w:multiLevelType w:val="multilevel"/>
    <w:tmpl w:val="27D4633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15:restartNumberingAfterBreak="0">
    <w:nsid w:val="164D41A5"/>
    <w:multiLevelType w:val="multilevel"/>
    <w:tmpl w:val="226CEFB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15:restartNumberingAfterBreak="0">
    <w:nsid w:val="19045EAF"/>
    <w:multiLevelType w:val="multilevel"/>
    <w:tmpl w:val="54FEF95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15:restartNumberingAfterBreak="0">
    <w:nsid w:val="1B233FE1"/>
    <w:multiLevelType w:val="multilevel"/>
    <w:tmpl w:val="A1D60C08"/>
    <w:lvl w:ilvl="0">
      <w:start w:val="1"/>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CB20CE5"/>
    <w:multiLevelType w:val="multilevel"/>
    <w:tmpl w:val="BBA2CB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20186CFB"/>
    <w:multiLevelType w:val="multilevel"/>
    <w:tmpl w:val="36FA5F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22BA66B6"/>
    <w:multiLevelType w:val="multilevel"/>
    <w:tmpl w:val="23AAA7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24406EC5"/>
    <w:multiLevelType w:val="multilevel"/>
    <w:tmpl w:val="8084E3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27F05DD2"/>
    <w:multiLevelType w:val="multilevel"/>
    <w:tmpl w:val="2C1C803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282E3A01"/>
    <w:multiLevelType w:val="multilevel"/>
    <w:tmpl w:val="DFE8466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292070EF"/>
    <w:multiLevelType w:val="multilevel"/>
    <w:tmpl w:val="C7EE6A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C847148"/>
    <w:multiLevelType w:val="multilevel"/>
    <w:tmpl w:val="739C8A9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3" w15:restartNumberingAfterBreak="0">
    <w:nsid w:val="2D665D79"/>
    <w:multiLevelType w:val="multilevel"/>
    <w:tmpl w:val="8EF0023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15:restartNumberingAfterBreak="0">
    <w:nsid w:val="31C22E79"/>
    <w:multiLevelType w:val="multilevel"/>
    <w:tmpl w:val="0786F8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 w15:restartNumberingAfterBreak="0">
    <w:nsid w:val="3ACB31B8"/>
    <w:multiLevelType w:val="multilevel"/>
    <w:tmpl w:val="15248D4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6" w15:restartNumberingAfterBreak="0">
    <w:nsid w:val="3BDE65C5"/>
    <w:multiLevelType w:val="multilevel"/>
    <w:tmpl w:val="E42615F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7" w15:restartNumberingAfterBreak="0">
    <w:nsid w:val="3EED5D33"/>
    <w:multiLevelType w:val="multilevel"/>
    <w:tmpl w:val="550625E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8" w15:restartNumberingAfterBreak="0">
    <w:nsid w:val="3F5D0BCD"/>
    <w:multiLevelType w:val="multilevel"/>
    <w:tmpl w:val="E0829AA8"/>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434E43E3"/>
    <w:multiLevelType w:val="multilevel"/>
    <w:tmpl w:val="47C021D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0" w15:restartNumberingAfterBreak="0">
    <w:nsid w:val="450A4E05"/>
    <w:multiLevelType w:val="multilevel"/>
    <w:tmpl w:val="9B8CB4C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1" w15:restartNumberingAfterBreak="0">
    <w:nsid w:val="464E6730"/>
    <w:multiLevelType w:val="multilevel"/>
    <w:tmpl w:val="F5F2E6E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2" w15:restartNumberingAfterBreak="0">
    <w:nsid w:val="4BA77AD8"/>
    <w:multiLevelType w:val="multilevel"/>
    <w:tmpl w:val="163EB1F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3" w15:restartNumberingAfterBreak="0">
    <w:nsid w:val="4DA7499A"/>
    <w:multiLevelType w:val="multilevel"/>
    <w:tmpl w:val="B532DD3C"/>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4F414235"/>
    <w:multiLevelType w:val="multilevel"/>
    <w:tmpl w:val="3D509B0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15:restartNumberingAfterBreak="0">
    <w:nsid w:val="5198693F"/>
    <w:multiLevelType w:val="multilevel"/>
    <w:tmpl w:val="AAAE60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51AD211D"/>
    <w:multiLevelType w:val="multilevel"/>
    <w:tmpl w:val="099E6E76"/>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52217EE2"/>
    <w:multiLevelType w:val="multilevel"/>
    <w:tmpl w:val="D2D869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8" w15:restartNumberingAfterBreak="0">
    <w:nsid w:val="540621B8"/>
    <w:multiLevelType w:val="multilevel"/>
    <w:tmpl w:val="B3C041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5A7C0A87"/>
    <w:multiLevelType w:val="multilevel"/>
    <w:tmpl w:val="FB7421F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0" w15:restartNumberingAfterBreak="0">
    <w:nsid w:val="5B7271AC"/>
    <w:multiLevelType w:val="multilevel"/>
    <w:tmpl w:val="6B7875B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1" w15:restartNumberingAfterBreak="0">
    <w:nsid w:val="645B37F5"/>
    <w:multiLevelType w:val="multilevel"/>
    <w:tmpl w:val="C8448DD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2" w15:restartNumberingAfterBreak="0">
    <w:nsid w:val="66E2369B"/>
    <w:multiLevelType w:val="multilevel"/>
    <w:tmpl w:val="49B87D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6B5868BC"/>
    <w:multiLevelType w:val="multilevel"/>
    <w:tmpl w:val="8A9E5864"/>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6D7A1D3A"/>
    <w:multiLevelType w:val="multilevel"/>
    <w:tmpl w:val="DDC6932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5" w15:restartNumberingAfterBreak="0">
    <w:nsid w:val="706B7961"/>
    <w:multiLevelType w:val="multilevel"/>
    <w:tmpl w:val="8084D77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6" w15:restartNumberingAfterBreak="0">
    <w:nsid w:val="72C54FCA"/>
    <w:multiLevelType w:val="multilevel"/>
    <w:tmpl w:val="6C78C3C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7" w15:restartNumberingAfterBreak="0">
    <w:nsid w:val="74E70D3C"/>
    <w:multiLevelType w:val="multilevel"/>
    <w:tmpl w:val="BB5416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76806BD5"/>
    <w:multiLevelType w:val="multilevel"/>
    <w:tmpl w:val="1EA28F7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9" w15:restartNumberingAfterBreak="0">
    <w:nsid w:val="77030E7C"/>
    <w:multiLevelType w:val="multilevel"/>
    <w:tmpl w:val="B202A1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78E1287E"/>
    <w:multiLevelType w:val="multilevel"/>
    <w:tmpl w:val="680AD75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1" w15:restartNumberingAfterBreak="0">
    <w:nsid w:val="79C71A60"/>
    <w:multiLevelType w:val="multilevel"/>
    <w:tmpl w:val="07FCAD92"/>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2" w15:restartNumberingAfterBreak="0">
    <w:nsid w:val="7B9E4223"/>
    <w:multiLevelType w:val="multilevel"/>
    <w:tmpl w:val="04020A3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26"/>
  </w:num>
  <w:num w:numId="2">
    <w:abstractNumId w:val="42"/>
  </w:num>
  <w:num w:numId="3">
    <w:abstractNumId w:val="22"/>
  </w:num>
  <w:num w:numId="4">
    <w:abstractNumId w:val="3"/>
  </w:num>
  <w:num w:numId="5">
    <w:abstractNumId w:val="25"/>
  </w:num>
  <w:num w:numId="6">
    <w:abstractNumId w:val="7"/>
  </w:num>
  <w:num w:numId="7">
    <w:abstractNumId w:val="29"/>
  </w:num>
  <w:num w:numId="8">
    <w:abstractNumId w:val="5"/>
  </w:num>
  <w:num w:numId="9">
    <w:abstractNumId w:val="27"/>
  </w:num>
  <w:num w:numId="10">
    <w:abstractNumId w:val="48"/>
  </w:num>
  <w:num w:numId="11">
    <w:abstractNumId w:val="46"/>
  </w:num>
  <w:num w:numId="12">
    <w:abstractNumId w:val="39"/>
  </w:num>
  <w:num w:numId="13">
    <w:abstractNumId w:val="11"/>
  </w:num>
  <w:num w:numId="14">
    <w:abstractNumId w:val="0"/>
  </w:num>
  <w:num w:numId="15">
    <w:abstractNumId w:val="9"/>
  </w:num>
  <w:num w:numId="16">
    <w:abstractNumId w:val="45"/>
  </w:num>
  <w:num w:numId="17">
    <w:abstractNumId w:val="21"/>
  </w:num>
  <w:num w:numId="18">
    <w:abstractNumId w:val="44"/>
  </w:num>
  <w:num w:numId="19">
    <w:abstractNumId w:val="40"/>
  </w:num>
  <w:num w:numId="20">
    <w:abstractNumId w:val="51"/>
  </w:num>
  <w:num w:numId="21">
    <w:abstractNumId w:val="20"/>
  </w:num>
  <w:num w:numId="22">
    <w:abstractNumId w:val="49"/>
  </w:num>
  <w:num w:numId="23">
    <w:abstractNumId w:val="24"/>
  </w:num>
  <w:num w:numId="24">
    <w:abstractNumId w:val="14"/>
  </w:num>
  <w:num w:numId="25">
    <w:abstractNumId w:val="1"/>
  </w:num>
  <w:num w:numId="26">
    <w:abstractNumId w:val="19"/>
  </w:num>
  <w:num w:numId="27">
    <w:abstractNumId w:val="15"/>
  </w:num>
  <w:num w:numId="28">
    <w:abstractNumId w:val="33"/>
  </w:num>
  <w:num w:numId="29">
    <w:abstractNumId w:val="41"/>
  </w:num>
  <w:num w:numId="30">
    <w:abstractNumId w:val="36"/>
  </w:num>
  <w:num w:numId="31">
    <w:abstractNumId w:val="8"/>
  </w:num>
  <w:num w:numId="32">
    <w:abstractNumId w:val="6"/>
  </w:num>
  <w:num w:numId="33">
    <w:abstractNumId w:val="50"/>
  </w:num>
  <w:num w:numId="34">
    <w:abstractNumId w:val="37"/>
  </w:num>
  <w:num w:numId="35">
    <w:abstractNumId w:val="23"/>
  </w:num>
  <w:num w:numId="36">
    <w:abstractNumId w:val="2"/>
  </w:num>
  <w:num w:numId="37">
    <w:abstractNumId w:val="16"/>
  </w:num>
  <w:num w:numId="38">
    <w:abstractNumId w:val="4"/>
  </w:num>
  <w:num w:numId="39">
    <w:abstractNumId w:val="43"/>
  </w:num>
  <w:num w:numId="40">
    <w:abstractNumId w:val="28"/>
  </w:num>
  <w:num w:numId="41">
    <w:abstractNumId w:val="31"/>
  </w:num>
  <w:num w:numId="42">
    <w:abstractNumId w:val="12"/>
  </w:num>
  <w:num w:numId="43">
    <w:abstractNumId w:val="38"/>
  </w:num>
  <w:num w:numId="44">
    <w:abstractNumId w:val="13"/>
  </w:num>
  <w:num w:numId="45">
    <w:abstractNumId w:val="35"/>
  </w:num>
  <w:num w:numId="46">
    <w:abstractNumId w:val="47"/>
  </w:num>
  <w:num w:numId="47">
    <w:abstractNumId w:val="34"/>
  </w:num>
  <w:num w:numId="48">
    <w:abstractNumId w:val="17"/>
  </w:num>
  <w:num w:numId="49">
    <w:abstractNumId w:val="10"/>
  </w:num>
  <w:num w:numId="50">
    <w:abstractNumId w:val="30"/>
  </w:num>
  <w:num w:numId="51">
    <w:abstractNumId w:val="32"/>
  </w:num>
  <w:num w:numId="52">
    <w:abstractNumId w:val="52"/>
  </w:num>
  <w:num w:numId="53">
    <w:abstractNumId w:val="18"/>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2A72"/>
    <w:rsid w:val="000121EE"/>
    <w:rsid w:val="00300A7F"/>
    <w:rsid w:val="00D407EF"/>
    <w:rsid w:val="00D82F00"/>
    <w:rsid w:val="00E62A72"/>
    <w:rsid w:val="00EC6489"/>
    <w:rsid w:val="00F23AC8"/>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2517AF8-ADFC-4546-8DEE-208E5594F7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pPr>
      <w:keepNext/>
      <w:spacing w:before="240" w:after="60" w:line="240" w:lineRule="auto"/>
      <w:outlineLvl w:val="0"/>
    </w:pPr>
    <w:rPr>
      <w:rFonts w:ascii="Cambria" w:eastAsia="Cambria" w:hAnsi="Cambria" w:cs="Cambria"/>
      <w:b/>
      <w:bCs/>
      <w:sz w:val="32"/>
      <w:szCs w:val="32"/>
    </w:rPr>
  </w:style>
  <w:style w:type="paragraph" w:styleId="2">
    <w:name w:val="heading 2"/>
    <w:basedOn w:val="a"/>
    <w:next w:val="a"/>
    <w:pPr>
      <w:keepNext/>
      <w:keepLines/>
      <w:spacing w:before="40" w:after="0"/>
      <w:outlineLvl w:val="1"/>
    </w:pPr>
    <w:rPr>
      <w:color w:val="2E75B5"/>
      <w:sz w:val="26"/>
      <w:szCs w:val="26"/>
    </w:rPr>
  </w:style>
  <w:style w:type="paragraph" w:styleId="3">
    <w:name w:val="heading 3"/>
    <w:basedOn w:val="a"/>
    <w:next w:val="a"/>
    <w:pPr>
      <w:spacing w:line="240" w:lineRule="auto"/>
      <w:outlineLvl w:val="2"/>
    </w:pPr>
    <w:rPr>
      <w:rFonts w:ascii="Times New Roman" w:eastAsia="Times New Roman" w:hAnsi="Times New Roman" w:cs="Times New Roman"/>
      <w:b/>
      <w:bCs/>
      <w:sz w:val="27"/>
      <w:szCs w:val="27"/>
    </w:rPr>
  </w:style>
  <w:style w:type="paragraph" w:styleId="4">
    <w:name w:val="heading 4"/>
    <w:basedOn w:val="a"/>
    <w:next w:val="a"/>
    <w:pPr>
      <w:spacing w:line="240" w:lineRule="auto"/>
      <w:outlineLvl w:val="3"/>
    </w:pPr>
    <w:rPr>
      <w:rFonts w:ascii="Times New Roman" w:eastAsia="Times New Roman" w:hAnsi="Times New Roman" w:cs="Times New Roman"/>
      <w:b/>
      <w:bCs/>
      <w:sz w:val="24"/>
      <w:szCs w:val="24"/>
    </w:rPr>
  </w:style>
  <w:style w:type="paragraph" w:styleId="5">
    <w:name w:val="heading 5"/>
    <w:basedOn w:val="a"/>
    <w:next w:val="a"/>
    <w:pPr>
      <w:keepNext/>
      <w:keepLines/>
      <w:spacing w:before="40" w:after="0"/>
      <w:outlineLvl w:val="4"/>
    </w:pPr>
    <w:rPr>
      <w:color w:val="2E75B5"/>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paragraph" w:styleId="a4">
    <w:name w:val="Subtitle"/>
    <w:basedOn w:val="a"/>
    <w:next w:val="a"/>
    <w:pPr>
      <w:keepNext/>
      <w:keepLines/>
      <w:spacing w:before="360" w:after="80"/>
    </w:pPr>
    <w:rPr>
      <w:rFonts w:ascii="Georgia" w:eastAsia="Georgia" w:hAnsi="Georgia" w:cs="Georgia"/>
      <w:i/>
      <w:iCs/>
      <w:color w:val="666666"/>
      <w:sz w:val="48"/>
      <w:szCs w:val="48"/>
    </w:rPr>
  </w:style>
  <w:style w:type="table" w:customStyle="1" w:styleId="a5">
    <w:basedOn w:val="TableNormal"/>
    <w:tblPr>
      <w:tblStyleRowBandSize w:val="1"/>
      <w:tblStyleColBandSize w:val="1"/>
      <w:tblCellMar>
        <w:top w:w="0" w:type="dxa"/>
        <w:left w:w="108" w:type="dxa"/>
        <w:bottom w:w="0" w:type="dxa"/>
        <w:right w:w="108" w:type="dxa"/>
      </w:tblCellMar>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CellMar>
        <w:top w:w="0" w:type="dxa"/>
        <w:left w:w="115" w:type="dxa"/>
        <w:bottom w:w="0" w:type="dxa"/>
        <w:right w:w="115" w:type="dxa"/>
      </w:tblCellMar>
    </w:tblPr>
  </w:style>
  <w:style w:type="table" w:customStyle="1" w:styleId="af3">
    <w:basedOn w:val="TableNormal"/>
    <w:tblPr>
      <w:tblStyleRowBandSize w:val="1"/>
      <w:tblStyleColBandSize w:val="1"/>
      <w:tblCellMar>
        <w:top w:w="0" w:type="dxa"/>
        <w:left w:w="115" w:type="dxa"/>
        <w:bottom w:w="0" w:type="dxa"/>
        <w:right w:w="115" w:type="dxa"/>
      </w:tblCellMar>
    </w:tblPr>
  </w:style>
  <w:style w:type="table" w:customStyle="1" w:styleId="af4">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88</Pages>
  <Words>111578</Words>
  <Characters>63600</Characters>
  <Application>Microsoft Office Word</Application>
  <DocSecurity>0</DocSecurity>
  <Lines>530</Lines>
  <Paragraphs>349</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174829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Kmetyk-Ulyana</dc:creator>
  <cp:lastModifiedBy>Iryna</cp:lastModifiedBy>
  <cp:revision>5</cp:revision>
  <dcterms:created xsi:type="dcterms:W3CDTF">2026-03-06T13:19:00Z</dcterms:created>
  <dcterms:modified xsi:type="dcterms:W3CDTF">2026-03-25T13:32:00Z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1033-12.2.0.19805</vt:lpwstr>
  </property>
  <property fmtid="{D5CDD505-2E9C-101B-9397-08002B2CF9AE}" pid="3" name="ICV">
    <vt:lpwstr>76F0592CCD674C86B083F2C7EDEF5CD2_12</vt:lpwstr>
  </property>
</Properties>
</file>